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media/image1.jpeg" ContentType="image/jpeg"/>
  <Override PartName="/word/media/image2.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jc w:val="center"/>
        <w:rPr/>
      </w:pPr>
      <w:r>
        <w:rPr>
          <w:b/>
          <w:color w:val="000000"/>
          <w:sz w:val="28"/>
          <w:szCs w:val="28"/>
        </w:rPr>
        <w:t>Protokół Nr XXXV/18</w:t>
      </w:r>
    </w:p>
    <w:p>
      <w:pPr>
        <w:pStyle w:val="Normal"/>
        <w:rPr>
          <w:b/>
          <w:b/>
          <w:i/>
          <w:i/>
          <w:color w:val="000000"/>
          <w:sz w:val="24"/>
          <w:szCs w:val="24"/>
        </w:rPr>
      </w:pPr>
      <w:r>
        <w:rPr>
          <w:b/>
          <w:i/>
          <w:color w:val="000000"/>
          <w:sz w:val="24"/>
          <w:szCs w:val="24"/>
        </w:rPr>
      </w:r>
    </w:p>
    <w:p>
      <w:pPr>
        <w:pStyle w:val="Normal"/>
        <w:jc w:val="both"/>
        <w:rPr/>
      </w:pPr>
      <w:r>
        <w:rPr>
          <w:b/>
          <w:sz w:val="24"/>
          <w:szCs w:val="24"/>
        </w:rPr>
        <w:t>z trzydziestej piątej sesji Rady Gminy Lidzbark Warmiński, która odbyła się w dniu</w:t>
        <w:br/>
        <w:t>24 maja 2018 r. w Gminnym  Ośrodku Kultury i Sportu w PILNIKU.</w:t>
      </w:r>
    </w:p>
    <w:p>
      <w:pPr>
        <w:pStyle w:val="Normal"/>
        <w:ind w:firstLine="708"/>
        <w:rPr>
          <w:b/>
          <w:b/>
          <w:sz w:val="24"/>
          <w:szCs w:val="24"/>
        </w:rPr>
      </w:pPr>
      <w:r>
        <w:rPr>
          <w:b/>
          <w:sz w:val="24"/>
          <w:szCs w:val="24"/>
        </w:rPr>
      </w:r>
    </w:p>
    <w:p>
      <w:pPr>
        <w:pStyle w:val="Normal"/>
        <w:jc w:val="both"/>
        <w:rPr/>
      </w:pPr>
      <w:r>
        <w:rPr>
          <w:b/>
          <w:sz w:val="24"/>
          <w:szCs w:val="24"/>
        </w:rPr>
        <w:t xml:space="preserve"> </w:t>
      </w:r>
      <w:r>
        <w:rPr>
          <w:sz w:val="24"/>
          <w:szCs w:val="24"/>
        </w:rPr>
        <w:t>Obrady rozpoczęto o godz. 12</w:t>
      </w:r>
      <w:r>
        <w:rPr>
          <w:sz w:val="24"/>
          <w:szCs w:val="24"/>
          <w:vertAlign w:val="superscript"/>
        </w:rPr>
        <w:t xml:space="preserve">05 </w:t>
      </w:r>
      <w:r>
        <w:rPr>
          <w:sz w:val="24"/>
          <w:szCs w:val="24"/>
        </w:rPr>
        <w:t>, a zakończono o godz. 12</w:t>
      </w:r>
      <w:r>
        <w:rPr>
          <w:sz w:val="24"/>
          <w:szCs w:val="24"/>
          <w:vertAlign w:val="superscript"/>
        </w:rPr>
        <w:t>30</w:t>
      </w:r>
    </w:p>
    <w:p>
      <w:pPr>
        <w:pStyle w:val="Nagwek1"/>
        <w:numPr>
          <w:ilvl w:val="0"/>
          <w:numId w:val="2"/>
        </w:numPr>
        <w:tabs>
          <w:tab w:val="left" w:pos="7291" w:leader="none"/>
        </w:tabs>
        <w:jc w:val="both"/>
        <w:rPr>
          <w:szCs w:val="24"/>
        </w:rPr>
      </w:pPr>
      <w:r>
        <w:rPr>
          <w:szCs w:val="24"/>
        </w:rPr>
        <w:tab/>
        <w:t xml:space="preserve">        </w:t>
      </w:r>
    </w:p>
    <w:p>
      <w:pPr>
        <w:pStyle w:val="Nagwek1"/>
        <w:numPr>
          <w:ilvl w:val="0"/>
          <w:numId w:val="2"/>
        </w:numPr>
        <w:jc w:val="both"/>
        <w:rPr/>
      </w:pPr>
      <w:r>
        <w:rPr>
          <w:szCs w:val="24"/>
        </w:rPr>
        <w:t>Stan Rady Gminy</w:t>
        <w:tab/>
        <w:t xml:space="preserve">  - </w:t>
      </w:r>
      <w:r>
        <w:rPr>
          <w:b/>
          <w:szCs w:val="24"/>
        </w:rPr>
        <w:t>15</w:t>
      </w:r>
      <w:r>
        <w:rPr>
          <w:szCs w:val="24"/>
        </w:rPr>
        <w:t xml:space="preserve"> radnych</w:t>
      </w:r>
    </w:p>
    <w:p>
      <w:pPr>
        <w:pStyle w:val="Nagwek1"/>
        <w:numPr>
          <w:ilvl w:val="0"/>
          <w:numId w:val="2"/>
        </w:numPr>
        <w:jc w:val="both"/>
        <w:rPr/>
      </w:pPr>
      <w:r>
        <w:rPr>
          <w:szCs w:val="24"/>
        </w:rPr>
        <w:t>Radnych obecnych</w:t>
        <w:tab/>
        <w:t xml:space="preserve">  - </w:t>
      </w:r>
      <w:r>
        <w:rPr>
          <w:b/>
          <w:szCs w:val="24"/>
        </w:rPr>
        <w:t>13</w:t>
      </w:r>
    </w:p>
    <w:p>
      <w:pPr>
        <w:pStyle w:val="Normal"/>
        <w:rPr/>
      </w:pPr>
      <w:r>
        <w:rPr/>
      </w:r>
    </w:p>
    <w:p>
      <w:pPr>
        <w:pStyle w:val="Normal"/>
        <w:jc w:val="both"/>
        <w:rPr/>
      </w:pPr>
      <w:r>
        <w:rPr>
          <w:i/>
          <w:sz w:val="24"/>
          <w:szCs w:val="24"/>
        </w:rPr>
        <w:t>Na sesji nieobecny był radny Edward Grabowski i Andrzej Smukowski.</w:t>
      </w:r>
    </w:p>
    <w:p>
      <w:pPr>
        <w:pStyle w:val="Normal"/>
        <w:jc w:val="both"/>
        <w:rPr>
          <w:sz w:val="24"/>
          <w:szCs w:val="24"/>
        </w:rPr>
      </w:pPr>
      <w:r>
        <w:rPr>
          <w:i/>
          <w:sz w:val="24"/>
          <w:szCs w:val="24"/>
        </w:rPr>
        <w:t>Lista obecności radnych stanowi załącznik nr 1 do niniejszego protokołu.</w:t>
      </w:r>
    </w:p>
    <w:p>
      <w:pPr>
        <w:pStyle w:val="Normal"/>
        <w:jc w:val="both"/>
        <w:rPr>
          <w:sz w:val="24"/>
          <w:szCs w:val="24"/>
        </w:rPr>
      </w:pPr>
      <w:r>
        <w:rPr>
          <w:sz w:val="24"/>
          <w:szCs w:val="24"/>
        </w:rPr>
      </w:r>
    </w:p>
    <w:p>
      <w:pPr>
        <w:pStyle w:val="Normal"/>
        <w:jc w:val="both"/>
        <w:rPr/>
      </w:pPr>
      <w:r>
        <w:rPr>
          <w:sz w:val="24"/>
          <w:szCs w:val="24"/>
        </w:rPr>
        <w:t>Podjęto   uchwał - od nr  262</w:t>
      </w:r>
      <w:r>
        <w:rPr>
          <w:b/>
          <w:sz w:val="24"/>
          <w:szCs w:val="24"/>
        </w:rPr>
        <w:t xml:space="preserve"> </w:t>
      </w:r>
      <w:r>
        <w:rPr>
          <w:sz w:val="24"/>
          <w:szCs w:val="24"/>
        </w:rPr>
        <w:t>do nr  263</w:t>
      </w:r>
      <w:r>
        <w:rPr>
          <w:b/>
          <w:sz w:val="24"/>
          <w:szCs w:val="24"/>
        </w:rPr>
        <w:t>.</w:t>
      </w:r>
    </w:p>
    <w:p>
      <w:pPr>
        <w:pStyle w:val="Tekstpodstawowywcity31"/>
        <w:spacing w:before="0" w:after="0"/>
        <w:rPr>
          <w:b/>
          <w:b/>
          <w:sz w:val="24"/>
          <w:szCs w:val="24"/>
        </w:rPr>
      </w:pPr>
      <w:r>
        <w:rPr>
          <w:b/>
          <w:sz w:val="24"/>
          <w:szCs w:val="24"/>
        </w:rPr>
      </w:r>
    </w:p>
    <w:p>
      <w:pPr>
        <w:pStyle w:val="Normal"/>
        <w:jc w:val="both"/>
        <w:rPr>
          <w:sz w:val="24"/>
          <w:szCs w:val="24"/>
        </w:rPr>
      </w:pPr>
      <w:r>
        <w:rPr>
          <w:sz w:val="24"/>
          <w:szCs w:val="24"/>
        </w:rPr>
        <w:t>Ponadto, w sesji uczestniczyli:</w:t>
      </w:r>
    </w:p>
    <w:p>
      <w:pPr>
        <w:pStyle w:val="Normal"/>
        <w:jc w:val="both"/>
        <w:rPr/>
      </w:pPr>
      <w:r>
        <w:rPr>
          <w:sz w:val="24"/>
          <w:szCs w:val="24"/>
        </w:rPr>
        <w:t xml:space="preserve">Wójt Gminy </w:t>
        <w:tab/>
        <w:tab/>
        <w:t>-  Fabian Andrukajtis</w:t>
      </w:r>
    </w:p>
    <w:p>
      <w:pPr>
        <w:pStyle w:val="Normal"/>
        <w:jc w:val="both"/>
        <w:rPr>
          <w:sz w:val="24"/>
          <w:szCs w:val="24"/>
        </w:rPr>
      </w:pPr>
      <w:r>
        <w:rPr>
          <w:sz w:val="24"/>
          <w:szCs w:val="24"/>
        </w:rPr>
        <w:t>Sekretarz Gminy        -  Ryszard Kielak</w:t>
      </w:r>
    </w:p>
    <w:p>
      <w:pPr>
        <w:pStyle w:val="Normal"/>
        <w:jc w:val="both"/>
        <w:rPr>
          <w:sz w:val="24"/>
          <w:szCs w:val="24"/>
        </w:rPr>
      </w:pPr>
      <w:r>
        <w:rPr>
          <w:sz w:val="24"/>
          <w:szCs w:val="24"/>
        </w:rPr>
        <w:t xml:space="preserve">Skarbnik Gminy </w:t>
        <w:tab/>
        <w:t>-  Małgorzata Sobolewska</w:t>
      </w:r>
    </w:p>
    <w:p>
      <w:pPr>
        <w:pStyle w:val="Normal"/>
        <w:jc w:val="both"/>
        <w:rPr>
          <w:sz w:val="24"/>
          <w:szCs w:val="24"/>
        </w:rPr>
      </w:pPr>
      <w:r>
        <w:rPr>
          <w:sz w:val="24"/>
          <w:szCs w:val="24"/>
        </w:rPr>
      </w:r>
    </w:p>
    <w:p>
      <w:pPr>
        <w:pStyle w:val="Normal"/>
        <w:rPr>
          <w:i/>
          <w:i/>
          <w:sz w:val="24"/>
          <w:szCs w:val="24"/>
        </w:rPr>
      </w:pPr>
      <w:r>
        <w:rPr>
          <w:i/>
          <w:sz w:val="24"/>
          <w:szCs w:val="24"/>
        </w:rPr>
        <w:t xml:space="preserve">Sołtysi, zaproszeni goście, pracownicy Urzędu Gminy i mieszkańcy gminy wg listy obecności zał. Nr 2. </w:t>
      </w:r>
    </w:p>
    <w:p>
      <w:pPr>
        <w:pStyle w:val="Normal"/>
        <w:jc w:val="both"/>
        <w:rPr>
          <w:b/>
          <w:b/>
          <w:sz w:val="24"/>
          <w:szCs w:val="24"/>
        </w:rPr>
      </w:pPr>
      <w:r>
        <w:rPr>
          <w:b/>
          <w:sz w:val="24"/>
          <w:szCs w:val="24"/>
        </w:rPr>
      </w:r>
    </w:p>
    <w:p>
      <w:pPr>
        <w:pStyle w:val="Normal"/>
        <w:jc w:val="both"/>
        <w:rPr>
          <w:b/>
          <w:b/>
          <w:sz w:val="24"/>
          <w:szCs w:val="24"/>
        </w:rPr>
      </w:pPr>
      <w:r>
        <w:rPr>
          <w:b/>
          <w:sz w:val="24"/>
          <w:szCs w:val="24"/>
        </w:rPr>
        <w:t>Pkt 1. – Otwarcie i uchwalenie porządku obrad.</w:t>
      </w:r>
    </w:p>
    <w:p>
      <w:pPr>
        <w:pStyle w:val="Normal"/>
        <w:ind w:firstLine="708"/>
        <w:jc w:val="both"/>
        <w:rPr>
          <w:b/>
          <w:b/>
          <w:sz w:val="24"/>
          <w:szCs w:val="24"/>
        </w:rPr>
      </w:pPr>
      <w:r>
        <w:rPr>
          <w:b/>
          <w:sz w:val="24"/>
          <w:szCs w:val="24"/>
        </w:rPr>
      </w:r>
    </w:p>
    <w:p>
      <w:pPr>
        <w:pStyle w:val="Normal"/>
        <w:ind w:firstLine="708"/>
        <w:jc w:val="both"/>
        <w:rPr>
          <w:sz w:val="24"/>
          <w:szCs w:val="24"/>
        </w:rPr>
      </w:pPr>
      <w:r>
        <w:rPr>
          <w:sz w:val="24"/>
          <w:szCs w:val="24"/>
        </w:rPr>
        <w:t>Sesję otworzył Przewodniczący Rady Gminy Lidzbark Warmiński p. Jan Znamierowski.</w:t>
      </w:r>
    </w:p>
    <w:p>
      <w:pPr>
        <w:pStyle w:val="Normal"/>
        <w:jc w:val="both"/>
        <w:rPr/>
      </w:pPr>
      <w:r>
        <w:rPr>
          <w:sz w:val="24"/>
          <w:szCs w:val="24"/>
        </w:rPr>
        <w:t>Przywitał Wójta Gminy, wszystkich radnych, sołtysów oraz przybyłych na sesję gości w tym Panią Naczelnik Wydziały Prewencji i Ruchu Drogowego podinsp. dr Jolantę Wójcik oraz Pana Dzielnicowego st. asp. Macieja Zielińskiego z Komendy Powiatowej Policji w Lidzbarku Warmińskim.</w:t>
      </w:r>
    </w:p>
    <w:p>
      <w:pPr>
        <w:pStyle w:val="Normal"/>
        <w:jc w:val="both"/>
        <w:rPr>
          <w:sz w:val="24"/>
          <w:szCs w:val="24"/>
        </w:rPr>
      </w:pPr>
      <w:r>
        <w:rPr>
          <w:sz w:val="24"/>
          <w:szCs w:val="24"/>
        </w:rPr>
      </w:r>
    </w:p>
    <w:p>
      <w:pPr>
        <w:pStyle w:val="Normal"/>
        <w:jc w:val="both"/>
        <w:rPr>
          <w:i/>
          <w:i/>
          <w:iCs/>
        </w:rPr>
      </w:pPr>
      <w:r>
        <w:rPr>
          <w:i/>
          <w:iCs/>
          <w:sz w:val="24"/>
          <w:szCs w:val="24"/>
        </w:rPr>
        <w:t>W tym czasie 12</w:t>
      </w:r>
      <w:r>
        <w:rPr>
          <w:i/>
          <w:iCs/>
          <w:sz w:val="24"/>
          <w:szCs w:val="24"/>
          <w:u w:val="single"/>
          <w:vertAlign w:val="superscript"/>
        </w:rPr>
        <w:t>07</w:t>
      </w:r>
      <w:r>
        <w:rPr>
          <w:i/>
          <w:iCs/>
          <w:sz w:val="24"/>
          <w:szCs w:val="24"/>
        </w:rPr>
        <w:t xml:space="preserve"> na sale obrad przybył Radny Ireneusz Gadomski – </w:t>
      </w:r>
      <w:r>
        <w:rPr>
          <w:b/>
          <w:bCs/>
          <w:i/>
          <w:iCs/>
          <w:sz w:val="24"/>
          <w:szCs w:val="24"/>
        </w:rPr>
        <w:t>Radnych obecnych 13</w:t>
      </w:r>
      <w:r>
        <w:rPr>
          <w:i/>
          <w:iCs/>
          <w:sz w:val="24"/>
          <w:szCs w:val="24"/>
        </w:rPr>
        <w:t>.</w:t>
      </w:r>
    </w:p>
    <w:p>
      <w:pPr>
        <w:pStyle w:val="Normal"/>
        <w:jc w:val="both"/>
        <w:rPr>
          <w:sz w:val="24"/>
          <w:szCs w:val="24"/>
        </w:rPr>
      </w:pPr>
      <w:r>
        <w:rPr>
          <w:sz w:val="24"/>
          <w:szCs w:val="24"/>
        </w:rPr>
      </w:r>
    </w:p>
    <w:p>
      <w:pPr>
        <w:pStyle w:val="Normal"/>
        <w:ind w:firstLine="708"/>
        <w:jc w:val="both"/>
        <w:rPr/>
      </w:pPr>
      <w:r>
        <w:rPr>
          <w:sz w:val="24"/>
          <w:szCs w:val="24"/>
        </w:rPr>
        <w:t>Następnie Przewodniczący Rady Gm. udzielił głosu Panu Dzielnicowemu Maciejowi Zielińskiemu, który zaprosił do korzystania z Krajowej Mapy Zagrożeń Bezpieczeństwa. Jest to narzędzie, dzięki któremu mieszkańcy mogą oznaczyć na interaktywnej mapie, różnego rodzaju zagrożenia bezpieczeństwa między innymi takie jak niszczenie mienia czy publiczne spożywanie alkoholu. Pan Dzielnicowy poinformował, że ze względu na ograniczenia kadrowe, natychmiastowa interwencja po telefonicznym zgłoszeniu nie zawsze jest możliwe, często takich zgłoszeń otrzymujemy 5-6, a patrol zawsze w pierwszej kolejności kierowany jest tam gdzie istnieje zagrożenie dla życia i zdrowia. Dzielnicowy zachęcał także to korzystania z aplikacji mobilnej „Moja Komenda” oraz do kontaktu  telefonicznego na służbowy numer telefonu komórkowego. Prosił także o informacje, w przypadku wystąpienia ognisk Afrykańskiego Pomoru Świń (ASF). Przestrzegł również przed wyłudzeniami pieniędzy tzw. „metodą na wnuczka” oraz coraz bardziej popularną „metodą na policjanta”. Przypomniał, że funkcjonariusze policji nigdy nie będą prosić o pieniądze. Poprosił także, by o każdym przypadku próby wyłudzenia pieniędzy niezwłocznie informować Policję.</w:t>
      </w:r>
    </w:p>
    <w:p>
      <w:pPr>
        <w:pStyle w:val="Normal"/>
        <w:ind w:firstLine="708"/>
        <w:jc w:val="both"/>
        <w:rPr/>
      </w:pPr>
      <w:r>
        <w:rPr>
          <w:sz w:val="24"/>
          <w:szCs w:val="24"/>
        </w:rPr>
        <w:t>W dalszej kolejności Przewodniczący Rady Gminy udzielił głosu Radnej Agnieszce Korosteńskiej (</w:t>
      </w:r>
      <w:r>
        <w:rPr>
          <w:i/>
          <w:iCs/>
          <w:sz w:val="24"/>
          <w:szCs w:val="24"/>
        </w:rPr>
        <w:t>radna i sołtys Stryjkowa</w:t>
      </w:r>
      <w:r>
        <w:rPr>
          <w:sz w:val="24"/>
          <w:szCs w:val="24"/>
        </w:rPr>
        <w:t>), która serdecznie podziękowała w imieniu swoim oraz mieszkańców Stryjkowa za sprawnie przeprowadzoną interwencję w dniu 13 maja, jednocześnie zwróciła się z prośbą o zwiększoną liczbę patroli w miejscowości Stryjkowo.</w:t>
      </w:r>
    </w:p>
    <w:p>
      <w:pPr>
        <w:pStyle w:val="Normal"/>
        <w:ind w:firstLine="708"/>
        <w:jc w:val="both"/>
        <w:rPr/>
      </w:pPr>
      <w:r>
        <w:rPr>
          <w:sz w:val="24"/>
          <w:szCs w:val="24"/>
        </w:rPr>
        <w:t>Głos zabrała Pani Jolanta Wójcik, która wyjaśniła, że po godzinie 15</w:t>
      </w:r>
      <w:r>
        <w:rPr>
          <w:sz w:val="24"/>
          <w:szCs w:val="24"/>
          <w:u w:val="single"/>
          <w:vertAlign w:val="superscript"/>
        </w:rPr>
        <w:t>00</w:t>
      </w:r>
      <w:r>
        <w:rPr>
          <w:sz w:val="24"/>
          <w:szCs w:val="24"/>
        </w:rPr>
        <w:t xml:space="preserve"> Komenda Powiatowa Policji, w związku z ograniczona liczbą policjantów dysponuje tylko jednym patrolem, a tak jak wspomniano wcześniej, w pierwszej kolejności patrole wysyłane są na interwencje, podczas których istnieje ryzyko zagrożenia życia lub zdrowia. Poprosiła także, o kontakt z Dzielnicowym, który może objąć dany teren nadzorem priorytetowym.</w:t>
      </w:r>
    </w:p>
    <w:p>
      <w:pPr>
        <w:pStyle w:val="Normal"/>
        <w:ind w:firstLine="708"/>
        <w:jc w:val="both"/>
        <w:rPr>
          <w:sz w:val="24"/>
          <w:szCs w:val="24"/>
        </w:rPr>
      </w:pPr>
      <w:r>
        <w:rPr>
          <w:sz w:val="24"/>
          <w:szCs w:val="24"/>
        </w:rPr>
      </w:r>
    </w:p>
    <w:p>
      <w:pPr>
        <w:pStyle w:val="Normal"/>
        <w:ind w:firstLine="708"/>
        <w:jc w:val="both"/>
        <w:rPr>
          <w:sz w:val="24"/>
          <w:szCs w:val="24"/>
        </w:rPr>
      </w:pPr>
      <w:r>
        <w:rPr>
          <w:sz w:val="24"/>
          <w:szCs w:val="24"/>
        </w:rPr>
        <w:t>Po tym wystąpieniu Przewodniczący Rady Gminy przystąpił do merytorycznej części sesji.</w:t>
      </w:r>
    </w:p>
    <w:p>
      <w:pPr>
        <w:pStyle w:val="Normal"/>
        <w:jc w:val="both"/>
        <w:rPr/>
      </w:pPr>
      <w:r>
        <w:rPr>
          <w:sz w:val="24"/>
          <w:szCs w:val="24"/>
        </w:rPr>
        <w:t>Stwierdził, że Rada Gminy liczy 15 radnych, na sesji obecnych jest 13 radnych w związku z tym, obrady są prawomocne.</w:t>
      </w:r>
    </w:p>
    <w:p>
      <w:pPr>
        <w:pStyle w:val="Normal"/>
        <w:ind w:firstLine="600"/>
        <w:jc w:val="both"/>
        <w:rPr>
          <w:sz w:val="24"/>
          <w:szCs w:val="24"/>
        </w:rPr>
      </w:pPr>
      <w:r>
        <w:rPr>
          <w:sz w:val="24"/>
          <w:szCs w:val="24"/>
        </w:rPr>
      </w:r>
    </w:p>
    <w:p>
      <w:pPr>
        <w:pStyle w:val="Normal"/>
        <w:ind w:firstLine="600"/>
        <w:jc w:val="both"/>
        <w:rPr/>
      </w:pPr>
      <w:r>
        <w:rPr>
          <w:sz w:val="24"/>
          <w:szCs w:val="24"/>
        </w:rPr>
        <w:t>Następnie Przewodniczący przedstawił projekt porządku obrad, który został przesłany wszystkim radnym w zawiadomieniu o zwołaniu sesji:</w:t>
      </w:r>
    </w:p>
    <w:p>
      <w:pPr>
        <w:pStyle w:val="ListParagraph"/>
        <w:numPr>
          <w:ilvl w:val="0"/>
          <w:numId w:val="0"/>
        </w:numPr>
        <w:tabs>
          <w:tab w:val="left" w:pos="426" w:leader="none"/>
        </w:tabs>
        <w:ind w:left="1320" w:hanging="0"/>
        <w:jc w:val="both"/>
        <w:rPr>
          <w:color w:val="00000A"/>
          <w:sz w:val="24"/>
          <w:szCs w:val="24"/>
        </w:rPr>
      </w:pPr>
      <w:r>
        <w:rPr>
          <w:color w:val="00000A"/>
          <w:sz w:val="24"/>
          <w:szCs w:val="24"/>
        </w:rPr>
      </w:r>
    </w:p>
    <w:p>
      <w:pPr>
        <w:pStyle w:val="ListParagraph"/>
        <w:widowControl/>
        <w:numPr>
          <w:ilvl w:val="0"/>
          <w:numId w:val="3"/>
        </w:numPr>
        <w:tabs>
          <w:tab w:val="left" w:pos="426" w:leader="none"/>
        </w:tabs>
        <w:suppressAutoHyphens w:val="true"/>
        <w:bidi w:val="0"/>
        <w:spacing w:before="0" w:after="119"/>
        <w:ind w:left="363" w:right="0" w:hanging="363"/>
        <w:contextualSpacing/>
        <w:jc w:val="both"/>
        <w:rPr/>
      </w:pPr>
      <w:r>
        <w:rPr>
          <w:color w:val="00000A"/>
          <w:sz w:val="24"/>
          <w:szCs w:val="24"/>
        </w:rPr>
        <w:t>Otwarcie i uchwalenie porządku obrad.</w:t>
      </w:r>
    </w:p>
    <w:p>
      <w:pPr>
        <w:pStyle w:val="ListParagraph"/>
        <w:widowControl/>
        <w:numPr>
          <w:ilvl w:val="0"/>
          <w:numId w:val="3"/>
        </w:numPr>
        <w:tabs>
          <w:tab w:val="left" w:pos="426" w:leader="none"/>
        </w:tabs>
        <w:suppressAutoHyphens w:val="true"/>
        <w:bidi w:val="0"/>
        <w:spacing w:before="0" w:after="119"/>
        <w:ind w:left="363" w:right="0" w:hanging="363"/>
        <w:contextualSpacing/>
        <w:jc w:val="both"/>
        <w:rPr/>
      </w:pPr>
      <w:r>
        <w:rPr>
          <w:color w:val="00000A"/>
          <w:sz w:val="24"/>
          <w:szCs w:val="24"/>
        </w:rPr>
        <w:t>Przyjęcie protokołów z poprzednich sesji.</w:t>
      </w:r>
    </w:p>
    <w:p>
      <w:pPr>
        <w:pStyle w:val="ListParagraph"/>
        <w:widowControl/>
        <w:numPr>
          <w:ilvl w:val="0"/>
          <w:numId w:val="3"/>
        </w:numPr>
        <w:tabs>
          <w:tab w:val="left" w:pos="426" w:leader="none"/>
        </w:tabs>
        <w:suppressAutoHyphens w:val="true"/>
        <w:bidi w:val="0"/>
        <w:spacing w:before="0" w:after="119"/>
        <w:ind w:left="363" w:right="0" w:hanging="363"/>
        <w:contextualSpacing/>
        <w:jc w:val="both"/>
        <w:rPr/>
      </w:pPr>
      <w:r>
        <w:rPr>
          <w:color w:val="00000A"/>
          <w:sz w:val="24"/>
          <w:szCs w:val="24"/>
        </w:rPr>
        <w:t>Projekt uchwały w sprawie wprowadzenia zmian w budżecie gminy na 2018 r.</w:t>
      </w:r>
    </w:p>
    <w:p>
      <w:pPr>
        <w:pStyle w:val="ListParagraph"/>
        <w:widowControl/>
        <w:numPr>
          <w:ilvl w:val="0"/>
          <w:numId w:val="3"/>
        </w:numPr>
        <w:tabs>
          <w:tab w:val="left" w:pos="426" w:leader="none"/>
        </w:tabs>
        <w:suppressAutoHyphens w:val="true"/>
        <w:bidi w:val="0"/>
        <w:spacing w:before="0" w:after="119"/>
        <w:ind w:left="363" w:right="0" w:hanging="363"/>
        <w:contextualSpacing/>
        <w:jc w:val="both"/>
        <w:rPr/>
      </w:pPr>
      <w:r>
        <w:rPr>
          <w:color w:val="00000A"/>
          <w:sz w:val="24"/>
          <w:szCs w:val="24"/>
        </w:rPr>
        <w:t xml:space="preserve">Projekt uchwały w sprawie wprowadzenia zmian w Wieloletniej Prognozie Finansowej Gminy </w:t>
        <w:tab/>
        <w:t>Lidzbark Warmiński na lata 2018-2035.</w:t>
      </w:r>
    </w:p>
    <w:p>
      <w:pPr>
        <w:pStyle w:val="ListParagraph"/>
        <w:widowControl/>
        <w:numPr>
          <w:ilvl w:val="0"/>
          <w:numId w:val="3"/>
        </w:numPr>
        <w:tabs>
          <w:tab w:val="left" w:pos="426" w:leader="none"/>
        </w:tabs>
        <w:suppressAutoHyphens w:val="true"/>
        <w:bidi w:val="0"/>
        <w:spacing w:before="0" w:after="119"/>
        <w:ind w:left="363" w:right="0" w:hanging="363"/>
        <w:contextualSpacing/>
        <w:jc w:val="both"/>
        <w:rPr/>
      </w:pPr>
      <w:r>
        <w:rPr>
          <w:color w:val="00000A"/>
          <w:sz w:val="24"/>
          <w:szCs w:val="24"/>
        </w:rPr>
        <w:t xml:space="preserve">Sprawozdanie za rok 2017 z realizacji „Rocznego programu współpracy Gminy Lidzbark </w:t>
        <w:tab/>
        <w:t xml:space="preserve">Warmiński z organizacjami pozarządowymi oraz podmiotami wymienionymi w art. 3 ust. 3 </w:t>
        <w:tab/>
        <w:t>ustawy o działalności pożytku publicznego i o wolontariacie na rok 2017”.</w:t>
      </w:r>
    </w:p>
    <w:p>
      <w:pPr>
        <w:pStyle w:val="ListParagraph"/>
        <w:widowControl/>
        <w:numPr>
          <w:ilvl w:val="0"/>
          <w:numId w:val="3"/>
        </w:numPr>
        <w:tabs>
          <w:tab w:val="left" w:pos="426" w:leader="none"/>
        </w:tabs>
        <w:suppressAutoHyphens w:val="true"/>
        <w:bidi w:val="0"/>
        <w:spacing w:before="0" w:after="119"/>
        <w:ind w:left="363" w:right="0" w:hanging="363"/>
        <w:contextualSpacing/>
        <w:jc w:val="both"/>
        <w:rPr/>
      </w:pPr>
      <w:r>
        <w:rPr>
          <w:color w:val="00000A"/>
          <w:sz w:val="24"/>
          <w:szCs w:val="24"/>
        </w:rPr>
        <w:t>Informacja Wójta z bieżącej działalności gminy.</w:t>
      </w:r>
    </w:p>
    <w:p>
      <w:pPr>
        <w:pStyle w:val="ListParagraph"/>
        <w:widowControl/>
        <w:numPr>
          <w:ilvl w:val="0"/>
          <w:numId w:val="3"/>
        </w:numPr>
        <w:tabs>
          <w:tab w:val="left" w:pos="426" w:leader="none"/>
        </w:tabs>
        <w:suppressAutoHyphens w:val="true"/>
        <w:bidi w:val="0"/>
        <w:spacing w:before="0" w:after="119"/>
        <w:ind w:left="363" w:right="0" w:hanging="363"/>
        <w:contextualSpacing/>
        <w:jc w:val="both"/>
        <w:rPr/>
      </w:pPr>
      <w:r>
        <w:rPr>
          <w:color w:val="00000A"/>
          <w:sz w:val="24"/>
          <w:szCs w:val="24"/>
        </w:rPr>
        <w:t>Interpelacje i wnioski</w:t>
      </w:r>
    </w:p>
    <w:p>
      <w:pPr>
        <w:pStyle w:val="Normal"/>
        <w:jc w:val="both"/>
        <w:rPr>
          <w:sz w:val="24"/>
          <w:szCs w:val="24"/>
        </w:rPr>
      </w:pPr>
      <w:r>
        <w:rPr>
          <w:sz w:val="24"/>
          <w:szCs w:val="24"/>
        </w:rPr>
      </w:r>
    </w:p>
    <w:p>
      <w:pPr>
        <w:pStyle w:val="Normal"/>
        <w:ind w:firstLine="600"/>
        <w:jc w:val="both"/>
        <w:rPr/>
      </w:pPr>
      <w:r>
        <w:rPr>
          <w:sz w:val="24"/>
          <w:szCs w:val="24"/>
        </w:rPr>
        <w:t>Nie zgłoszono wniosków do proponowanego porządku obrad, w związku z tym poddano go pod głosowanie.</w:t>
      </w:r>
    </w:p>
    <w:p>
      <w:pPr>
        <w:pStyle w:val="Normal"/>
        <w:ind w:firstLine="709"/>
        <w:jc w:val="both"/>
        <w:rPr/>
      </w:pPr>
      <w:r>
        <w:rPr>
          <w:sz w:val="24"/>
          <w:szCs w:val="24"/>
        </w:rPr>
        <w:t>W wyniku głosowania, w którym wzięło udział 13 radnych, Rada Gminy jednogłośnie</w:t>
        <w:br/>
        <w:t>(13 głosów „ZA”, 0 głosów „PRZECIW”, nikt nie wstrzymał się od głosu) uchwaliła przedstawiony przez Przewodniczącego Rady Gminy porządek obrad.</w:t>
      </w:r>
    </w:p>
    <w:p>
      <w:pPr>
        <w:pStyle w:val="Normal"/>
        <w:rPr>
          <w:b/>
          <w:b/>
          <w:sz w:val="24"/>
          <w:szCs w:val="24"/>
        </w:rPr>
      </w:pPr>
      <w:r>
        <w:rPr>
          <w:b/>
          <w:sz w:val="24"/>
          <w:szCs w:val="24"/>
        </w:rPr>
      </w:r>
    </w:p>
    <w:p>
      <w:pPr>
        <w:pStyle w:val="Normal"/>
        <w:rPr/>
      </w:pPr>
      <w:r>
        <w:rPr>
          <w:b/>
          <w:sz w:val="24"/>
          <w:szCs w:val="24"/>
        </w:rPr>
        <w:t xml:space="preserve"> </w:t>
      </w:r>
      <w:r>
        <w:rPr>
          <w:b/>
          <w:sz w:val="24"/>
          <w:szCs w:val="24"/>
        </w:rPr>
        <w:t>Pkt 2. - Przyjęcie protokołów z poprzednich sesji.</w:t>
      </w:r>
    </w:p>
    <w:p>
      <w:pPr>
        <w:pStyle w:val="Normal"/>
        <w:rPr>
          <w:b/>
          <w:b/>
          <w:sz w:val="24"/>
          <w:szCs w:val="24"/>
        </w:rPr>
      </w:pPr>
      <w:r>
        <w:rPr>
          <w:b/>
          <w:sz w:val="24"/>
          <w:szCs w:val="24"/>
        </w:rPr>
      </w:r>
    </w:p>
    <w:p>
      <w:pPr>
        <w:pStyle w:val="Normal"/>
        <w:ind w:left="0" w:right="0" w:firstLine="709"/>
        <w:jc w:val="both"/>
        <w:rPr/>
      </w:pPr>
      <w:r>
        <w:rPr>
          <w:sz w:val="24"/>
          <w:szCs w:val="24"/>
        </w:rPr>
        <w:t>Przewodniczący Rady Gminy poinformował, że protokoły</w:t>
      </w:r>
      <w:r>
        <w:rPr>
          <w:b/>
          <w:sz w:val="24"/>
          <w:szCs w:val="24"/>
        </w:rPr>
        <w:t xml:space="preserve"> </w:t>
      </w:r>
      <w:r>
        <w:rPr>
          <w:sz w:val="24"/>
          <w:szCs w:val="24"/>
        </w:rPr>
        <w:t>z trzydziestej trzeciej zwyczajnej sesji Rady Gminy i trzydziestej czwartej nadzwyczajnej sesji Rady Gminy były dostępne do wglądu</w:t>
        <w:br/>
        <w:t>w Urzędzie Gminy i każdy miał możliwość zapoznania się z ich treścią, dlatego zaproponował przyjęcie ich bez odczytywania.</w:t>
      </w:r>
    </w:p>
    <w:p>
      <w:pPr>
        <w:pStyle w:val="Tekstpodstawowywcity31"/>
        <w:spacing w:before="0" w:after="0"/>
        <w:ind w:left="0" w:hanging="0"/>
        <w:jc w:val="both"/>
        <w:rPr/>
      </w:pPr>
      <w:r>
        <w:rPr>
          <w:sz w:val="24"/>
          <w:szCs w:val="24"/>
        </w:rPr>
        <w:t>Nie było wniosków w sprawie przyjęcia protokołów, w związku z tym poddano je pod głosowanie.</w:t>
      </w:r>
    </w:p>
    <w:p>
      <w:pPr>
        <w:pStyle w:val="Normal"/>
        <w:tabs>
          <w:tab w:val="left" w:pos="426" w:leader="none"/>
          <w:tab w:val="left" w:pos="502" w:leader="none"/>
        </w:tabs>
        <w:jc w:val="both"/>
        <w:rPr/>
      </w:pPr>
      <w:r>
        <w:rPr>
          <w:sz w:val="24"/>
          <w:szCs w:val="24"/>
        </w:rPr>
        <w:tab/>
        <w:t>W wyniku głosowania, w którym wzięło udział 13 radnych, Rada Gminy jednogłośnie</w:t>
        <w:br/>
        <w:t>(13 głosów „ZA”, 0 głosów „PRZECIW”, nikt nie wstrzymał się od głosu) przyjęła protokół</w:t>
      </w:r>
      <w:r>
        <w:rPr>
          <w:b/>
          <w:sz w:val="24"/>
          <w:szCs w:val="24"/>
        </w:rPr>
        <w:br/>
      </w:r>
      <w:r>
        <w:rPr>
          <w:sz w:val="24"/>
          <w:szCs w:val="24"/>
        </w:rPr>
        <w:t xml:space="preserve">z XXXIII zwyczajnej sesji Rady Gminy z dnia  28 marca 2018 r.   </w:t>
      </w:r>
    </w:p>
    <w:p>
      <w:pPr>
        <w:pStyle w:val="Normal"/>
        <w:tabs>
          <w:tab w:val="left" w:pos="426" w:leader="none"/>
          <w:tab w:val="left" w:pos="502" w:leader="none"/>
        </w:tabs>
        <w:ind w:left="0" w:right="0" w:firstLine="709"/>
        <w:jc w:val="both"/>
        <w:rPr/>
      </w:pPr>
      <w:r>
        <w:rPr>
          <w:sz w:val="24"/>
          <w:szCs w:val="24"/>
        </w:rPr>
        <w:t>W wyniku głosowania, w którym wzięło udział 13 radnych, Rada Gminy jednogłośnie</w:t>
        <w:br/>
        <w:t>(13 głosów „ZA”, 0 głosów „PRZECIW”, nikt nie wstrzymał się od głosu) przyjęła protokół</w:t>
      </w:r>
      <w:r>
        <w:rPr>
          <w:b/>
          <w:sz w:val="24"/>
          <w:szCs w:val="24"/>
        </w:rPr>
        <w:br/>
      </w:r>
      <w:r>
        <w:rPr>
          <w:sz w:val="24"/>
          <w:szCs w:val="24"/>
        </w:rPr>
        <w:t xml:space="preserve">z  XXXIV nadzwyczajnej sesji Rady Gminy z dnia 18 kwietnia 2018 r.  </w:t>
      </w:r>
    </w:p>
    <w:p>
      <w:pPr>
        <w:pStyle w:val="Normal"/>
        <w:spacing w:lineRule="auto" w:line="360"/>
        <w:rPr>
          <w:i/>
          <w:i/>
          <w:iCs/>
        </w:rPr>
      </w:pPr>
      <w:r>
        <w:rPr>
          <w:i/>
          <w:iCs/>
        </w:rPr>
      </w:r>
    </w:p>
    <w:p>
      <w:pPr>
        <w:pStyle w:val="Normal"/>
        <w:spacing w:lineRule="auto" w:line="360"/>
        <w:rPr>
          <w:b/>
          <w:b/>
          <w:sz w:val="24"/>
          <w:szCs w:val="24"/>
        </w:rPr>
      </w:pPr>
      <w:r>
        <w:rPr>
          <w:b/>
          <w:sz w:val="24"/>
          <w:szCs w:val="24"/>
        </w:rPr>
        <w:t>Pkt  3. -  Projekt uchwały w sprawie  wprowadzenia zmian w budżecie  gminy na 2018 r.</w:t>
      </w:r>
    </w:p>
    <w:p>
      <w:pPr>
        <w:pStyle w:val="Wcicietrecitekstu"/>
        <w:tabs>
          <w:tab w:val="left" w:pos="709" w:leader="none"/>
        </w:tabs>
        <w:ind w:left="0" w:hanging="0"/>
        <w:rPr/>
      </w:pPr>
      <w:r>
        <w:rPr>
          <w:b/>
          <w:sz w:val="24"/>
          <w:szCs w:val="24"/>
        </w:rPr>
        <w:tab/>
      </w:r>
      <w:r>
        <w:rPr>
          <w:sz w:val="24"/>
          <w:szCs w:val="24"/>
        </w:rPr>
        <w:t xml:space="preserve">Przewodniczący Rady Gminy poinformował, że projekt uchwały w sprawie zmian w budżecie na rok bieżący otrzymali wszyscy radni wraz z zawiadomieniem o zwołaniu sesji i został pozytywnie zaopiniowany przez Komisje Rady Gminy. </w:t>
      </w:r>
    </w:p>
    <w:p>
      <w:pPr>
        <w:pStyle w:val="Wcicietrecitekstu"/>
        <w:tabs>
          <w:tab w:val="left" w:pos="709" w:leader="none"/>
        </w:tabs>
        <w:ind w:left="0" w:hanging="0"/>
        <w:rPr>
          <w:sz w:val="24"/>
          <w:szCs w:val="24"/>
        </w:rPr>
      </w:pPr>
      <w:r>
        <w:rPr>
          <w:sz w:val="24"/>
          <w:szCs w:val="24"/>
        </w:rPr>
        <w:t>V</w:t>
        <w:noBreakHyphen/>
        <w:t>ce Przewodnicząca RG. p. Iwona Końka</w:t>
      </w:r>
      <w:r>
        <w:rPr>
          <w:b/>
          <w:sz w:val="24"/>
          <w:szCs w:val="24"/>
        </w:rPr>
        <w:t xml:space="preserve"> </w:t>
      </w:r>
      <w:r>
        <w:rPr>
          <w:sz w:val="24"/>
          <w:szCs w:val="24"/>
        </w:rPr>
        <w:t> przedstawiła projekt uchwały w tej sprawie</w:t>
      </w:r>
    </w:p>
    <w:p>
      <w:pPr>
        <w:pStyle w:val="Tekstpodstawowywcity31"/>
        <w:spacing w:before="0" w:after="0"/>
        <w:ind w:left="0" w:hanging="0"/>
        <w:jc w:val="both"/>
        <w:rPr>
          <w:sz w:val="24"/>
          <w:szCs w:val="24"/>
        </w:rPr>
      </w:pPr>
      <w:r>
        <w:rPr>
          <w:sz w:val="24"/>
          <w:szCs w:val="24"/>
        </w:rPr>
        <w:t>Nie było zgłoszeń ani wniosków do projektu uchwały, w związku z tym poddano go pod głosowanie.</w:t>
      </w:r>
    </w:p>
    <w:p>
      <w:pPr>
        <w:pStyle w:val="Normal"/>
        <w:tabs>
          <w:tab w:val="left" w:pos="426" w:leader="none"/>
          <w:tab w:val="left" w:pos="502" w:leader="none"/>
        </w:tabs>
        <w:ind w:firstLine="709"/>
        <w:jc w:val="both"/>
        <w:rPr/>
      </w:pPr>
      <w:r>
        <w:rPr>
          <w:sz w:val="24"/>
          <w:szCs w:val="24"/>
        </w:rPr>
        <w:t>W wyniku głosowania, w którym wzięło udział 13 radnych, Rada Gminy jednogłośnie</w:t>
        <w:br/>
        <w:t>(13 głosów „ZA”, 0 głosów „PRZECIW”, nikt nie wstrzymał się od głosu) podjęła  uchwałę</w:t>
        <w:br/>
        <w:t xml:space="preserve">w sprawie  wprowadzenia zmian w budżecie  gminy na 2018 r. </w:t>
      </w:r>
    </w:p>
    <w:p>
      <w:pPr>
        <w:pStyle w:val="Normal"/>
        <w:tabs>
          <w:tab w:val="left" w:pos="426" w:leader="none"/>
          <w:tab w:val="left" w:pos="502" w:leader="none"/>
        </w:tabs>
        <w:jc w:val="both"/>
        <w:rPr/>
      </w:pPr>
      <w:r>
        <w:rPr>
          <w:i/>
          <w:sz w:val="24"/>
          <w:szCs w:val="24"/>
        </w:rPr>
        <w:t>Uchwała Nr XXXV/262/2018 RG. w ww. sprawie stanowi załącznik nr 3 do niniejszego protokołu.</w:t>
      </w:r>
    </w:p>
    <w:p>
      <w:pPr>
        <w:pStyle w:val="Normal"/>
        <w:tabs>
          <w:tab w:val="left" w:pos="426" w:leader="none"/>
          <w:tab w:val="left" w:pos="502" w:leader="none"/>
        </w:tabs>
        <w:jc w:val="both"/>
        <w:rPr>
          <w:i/>
          <w:i/>
          <w:sz w:val="24"/>
          <w:szCs w:val="24"/>
        </w:rPr>
      </w:pPr>
      <w:r>
        <w:rPr>
          <w:i/>
          <w:sz w:val="24"/>
          <w:szCs w:val="24"/>
        </w:rPr>
      </w:r>
    </w:p>
    <w:p>
      <w:pPr>
        <w:pStyle w:val="Normal"/>
        <w:ind w:left="900" w:hanging="900"/>
        <w:rPr>
          <w:b/>
          <w:b/>
          <w:sz w:val="24"/>
          <w:szCs w:val="24"/>
        </w:rPr>
      </w:pPr>
      <w:r>
        <w:rPr>
          <w:b/>
          <w:sz w:val="24"/>
          <w:szCs w:val="24"/>
        </w:rPr>
        <w:t>Pkt  4. - Projekt uchwały w sprawie  uchwalenia zmian w Wieloletniej Prognozie Finansowej  Gminy Lidzbark Warmiński na lata 2018-2035.</w:t>
      </w:r>
    </w:p>
    <w:p>
      <w:pPr>
        <w:pStyle w:val="Wcicietrecitekstu"/>
        <w:tabs>
          <w:tab w:val="left" w:pos="709" w:leader="none"/>
        </w:tabs>
        <w:ind w:left="900" w:hanging="900"/>
        <w:jc w:val="left"/>
        <w:rPr>
          <w:b/>
          <w:b/>
          <w:sz w:val="24"/>
          <w:szCs w:val="24"/>
        </w:rPr>
      </w:pPr>
      <w:r>
        <w:rPr>
          <w:b/>
          <w:sz w:val="24"/>
          <w:szCs w:val="24"/>
        </w:rPr>
      </w:r>
    </w:p>
    <w:p>
      <w:pPr>
        <w:pStyle w:val="Wcicietrecitekstu"/>
        <w:tabs>
          <w:tab w:val="left" w:pos="709" w:leader="none"/>
        </w:tabs>
        <w:ind w:left="0" w:hanging="0"/>
        <w:rPr/>
      </w:pPr>
      <w:r>
        <w:rPr>
          <w:sz w:val="24"/>
          <w:szCs w:val="24"/>
        </w:rPr>
        <w:tab/>
        <w:t>Przewodniczący Rady Gm. poinformował, że projekt zmian w Wieloletniej Prognozie Finansowej na lata 2018-2035 otrzymali wszyscy radni wraz z zawiadomieniem o zwołaniu sesji i również został pozytywnie zaopiniowany przez Komisje Rady Gminy.</w:t>
      </w:r>
    </w:p>
    <w:p>
      <w:pPr>
        <w:pStyle w:val="Wcicietrecitekstu"/>
        <w:tabs>
          <w:tab w:val="left" w:pos="709" w:leader="none"/>
        </w:tabs>
        <w:ind w:left="0" w:hanging="0"/>
        <w:rPr/>
      </w:pPr>
      <w:r>
        <w:rPr>
          <w:sz w:val="24"/>
          <w:szCs w:val="24"/>
        </w:rPr>
        <w:t>V</w:t>
        <w:noBreakHyphen/>
        <w:t>ce Przewodniczący RG. p.</w:t>
      </w:r>
      <w:r>
        <w:rPr>
          <w:b/>
          <w:sz w:val="24"/>
          <w:szCs w:val="24"/>
        </w:rPr>
        <w:t xml:space="preserve"> </w:t>
      </w:r>
      <w:r>
        <w:rPr>
          <w:b w:val="false"/>
          <w:bCs w:val="false"/>
          <w:sz w:val="24"/>
          <w:szCs w:val="24"/>
        </w:rPr>
        <w:t>Leszek Maciejewski</w:t>
      </w:r>
      <w:r>
        <w:rPr>
          <w:sz w:val="24"/>
          <w:szCs w:val="24"/>
        </w:rPr>
        <w:t> przedstawił projekt uchwały w tej sprawie.</w:t>
      </w:r>
    </w:p>
    <w:p>
      <w:pPr>
        <w:pStyle w:val="Tekstpodstawowywcity31"/>
        <w:spacing w:before="0" w:after="0"/>
        <w:ind w:left="0" w:hanging="0"/>
        <w:jc w:val="both"/>
        <w:rPr>
          <w:sz w:val="24"/>
          <w:szCs w:val="24"/>
        </w:rPr>
      </w:pPr>
      <w:r>
        <w:rPr>
          <w:sz w:val="24"/>
          <w:szCs w:val="24"/>
        </w:rPr>
        <w:t>Nie było zgłoszeń do projektu uchwały, w związku z tym poddano go pod głosowanie.</w:t>
      </w:r>
    </w:p>
    <w:p>
      <w:pPr>
        <w:pStyle w:val="Normal"/>
        <w:tabs>
          <w:tab w:val="left" w:pos="426" w:leader="none"/>
          <w:tab w:val="left" w:pos="502" w:leader="none"/>
        </w:tabs>
        <w:ind w:firstLine="709"/>
        <w:jc w:val="both"/>
        <w:rPr/>
      </w:pPr>
      <w:r>
        <w:rPr>
          <w:sz w:val="24"/>
          <w:szCs w:val="24"/>
        </w:rPr>
        <w:t>W wyniku głosowania, w którym wzięło udział 13 radnych, Rada Gminy jednogłośnie</w:t>
        <w:br/>
        <w:t>(13 głosów „ZA”, 0 głosów „PRZECIW”, nikt nie wstrzymał się od głosu) podjęła  uchwałę</w:t>
        <w:br/>
        <w:t>w sprawie uchwalenia zmian w Wieloletniej Prognozie Finansowej  Gminy Lidzbark Warmiński na lata 2018-2035.</w:t>
      </w:r>
    </w:p>
    <w:p>
      <w:pPr>
        <w:pStyle w:val="Wcicietrecitekstu"/>
        <w:tabs>
          <w:tab w:val="left" w:pos="0" w:leader="none"/>
        </w:tabs>
        <w:ind w:left="0" w:hanging="0"/>
        <w:rPr/>
      </w:pPr>
      <w:r>
        <w:rPr>
          <w:i/>
          <w:sz w:val="24"/>
          <w:szCs w:val="24"/>
        </w:rPr>
        <w:t>Uchwała Nr XXXV/263/2018 RG. w ww. sprawie stanowi załącznik nr 4 do niniejszego protokołu.</w:t>
      </w:r>
    </w:p>
    <w:p>
      <w:pPr>
        <w:pStyle w:val="Normal"/>
        <w:jc w:val="both"/>
        <w:rPr>
          <w:b/>
          <w:b/>
          <w:sz w:val="24"/>
          <w:szCs w:val="24"/>
        </w:rPr>
      </w:pPr>
      <w:r>
        <w:rPr>
          <w:b/>
          <w:sz w:val="24"/>
          <w:szCs w:val="24"/>
        </w:rPr>
      </w:r>
    </w:p>
    <w:p>
      <w:pPr>
        <w:pStyle w:val="Normal"/>
        <w:ind w:left="993" w:hanging="993"/>
        <w:jc w:val="both"/>
        <w:rPr/>
      </w:pPr>
      <w:r>
        <w:rPr>
          <w:b/>
          <w:sz w:val="24"/>
          <w:szCs w:val="24"/>
        </w:rPr>
        <w:t>Pkt 5. – Sprawozdanie za rok 2017 z realizacji „Rocznego programu współpracy Gminy Lidzbark Warmiński z organizacjami pozarządowymi oraz podmiotami wymienionymi w art. 3 ust. 3 ustawy o działalności pożytku publicznego</w:t>
        <w:br/>
        <w:t>i o wolontariacie na rok 2017”</w:t>
      </w:r>
      <w:r>
        <w:rPr>
          <w:b/>
          <w:color w:val="00000A"/>
          <w:sz w:val="24"/>
          <w:szCs w:val="24"/>
        </w:rPr>
        <w:t>.</w:t>
      </w:r>
    </w:p>
    <w:p>
      <w:pPr>
        <w:pStyle w:val="Normal"/>
        <w:jc w:val="both"/>
        <w:rPr>
          <w:color w:val="00000A"/>
          <w:sz w:val="28"/>
          <w:szCs w:val="28"/>
        </w:rPr>
      </w:pPr>
      <w:r>
        <w:rPr>
          <w:color w:val="00000A"/>
          <w:sz w:val="28"/>
          <w:szCs w:val="28"/>
        </w:rPr>
      </w:r>
    </w:p>
    <w:p>
      <w:pPr>
        <w:pStyle w:val="Normal"/>
        <w:ind w:firstLine="720"/>
        <w:jc w:val="both"/>
        <w:rPr/>
      </w:pPr>
      <w:r>
        <w:rPr>
          <w:color w:val="00000A"/>
          <w:sz w:val="24"/>
          <w:szCs w:val="24"/>
        </w:rPr>
        <w:t>Przewodniczący Rady Gminy poinformował, że sprawozdanie zostało zaprezentowane Radnym</w:t>
      </w:r>
      <w:r>
        <w:rPr>
          <w:bCs/>
          <w:sz w:val="24"/>
          <w:szCs w:val="24"/>
        </w:rPr>
        <w:t xml:space="preserve"> na posiedzeniach Komisji Rady Gminy i zostało zaopiniowane pozytywnie.</w:t>
      </w:r>
    </w:p>
    <w:p>
      <w:pPr>
        <w:pStyle w:val="Tekstpodstawowywcity31"/>
        <w:spacing w:before="0" w:after="0"/>
        <w:ind w:left="0" w:hanging="0"/>
        <w:jc w:val="both"/>
        <w:rPr/>
      </w:pPr>
      <w:r>
        <w:rPr>
          <w:sz w:val="24"/>
          <w:szCs w:val="24"/>
        </w:rPr>
        <w:t>Nie było dotyczących Sprawozdania za rok 2017 z realizacji „Rocznego programu współpracy Gminy Lidzbark Warmiński z organizacjami pozarządowymi oraz podmiotami wymienionymi</w:t>
        <w:br/>
        <w:t>w art. 3 ust. 3 ustawy o działalności pożytku publicznego i o wolontariacie na rok 2017”.</w:t>
      </w:r>
    </w:p>
    <w:p>
      <w:pPr>
        <w:pStyle w:val="Wcicietrecitekstu"/>
        <w:tabs>
          <w:tab w:val="left" w:pos="0" w:leader="none"/>
        </w:tabs>
        <w:ind w:left="0" w:hanging="0"/>
        <w:rPr/>
      </w:pPr>
      <w:r>
        <w:rPr>
          <w:i/>
          <w:iCs/>
          <w:sz w:val="24"/>
          <w:szCs w:val="24"/>
        </w:rPr>
        <w:t>Sprawozdanie w ww. sprawie stanowi załącznik nr 5 do niniejszego protokołu.</w:t>
      </w:r>
    </w:p>
    <w:p>
      <w:pPr>
        <w:pStyle w:val="Wcicietrecitekstu"/>
        <w:tabs>
          <w:tab w:val="left" w:pos="0" w:leader="none"/>
        </w:tabs>
        <w:ind w:left="0" w:hanging="0"/>
        <w:rPr/>
      </w:pPr>
      <w:r>
        <w:rPr>
          <w:b/>
          <w:i/>
          <w:sz w:val="24"/>
          <w:szCs w:val="24"/>
        </w:rPr>
        <w:t xml:space="preserve"> </w:t>
      </w:r>
    </w:p>
    <w:p>
      <w:pPr>
        <w:pStyle w:val="Wcicietrecitekstu"/>
        <w:tabs>
          <w:tab w:val="left" w:pos="0" w:leader="none"/>
        </w:tabs>
        <w:ind w:left="0" w:hanging="0"/>
        <w:rPr/>
      </w:pPr>
      <w:r>
        <w:rPr>
          <w:b/>
          <w:sz w:val="24"/>
          <w:szCs w:val="24"/>
        </w:rPr>
        <w:t>Pkt 6. – Informacja Wójta z bieżącej działalności gminy.</w:t>
      </w:r>
    </w:p>
    <w:p>
      <w:pPr>
        <w:pStyle w:val="Normal"/>
        <w:jc w:val="both"/>
        <w:rPr>
          <w:b/>
          <w:b/>
          <w:sz w:val="24"/>
          <w:szCs w:val="24"/>
        </w:rPr>
      </w:pPr>
      <w:r>
        <w:rPr>
          <w:b/>
          <w:sz w:val="24"/>
          <w:szCs w:val="24"/>
        </w:rPr>
      </w:r>
    </w:p>
    <w:p>
      <w:pPr>
        <w:pStyle w:val="NormalWeb"/>
        <w:spacing w:before="0" w:after="0"/>
        <w:ind w:firstLine="539"/>
        <w:jc w:val="both"/>
        <w:rPr/>
      </w:pPr>
      <w:r>
        <w:rPr/>
        <w:t xml:space="preserve">Na wstępie Wójt Gminy </w:t>
      </w:r>
      <w:r>
        <w:rPr>
          <w:rFonts w:eastAsia="Calibri"/>
          <w:color w:val="00000A"/>
          <w:sz w:val="24"/>
          <w:szCs w:val="22"/>
          <w:lang w:eastAsia="ar-SA"/>
        </w:rPr>
        <w:t>poinformował, że dokonano odbioru budowy sieci sanitarnej i wodociągowej w Kraszewie oraz</w:t>
      </w:r>
      <w:r>
        <w:rPr>
          <w:rFonts w:eastAsia="Calibri"/>
          <w:color w:val="00000A"/>
          <w:sz w:val="24"/>
          <w:szCs w:val="22"/>
          <w:lang w:eastAsia="pl-PL"/>
        </w:rPr>
        <w:t xml:space="preserve"> budowy </w:t>
      </w:r>
      <w:r>
        <w:rPr>
          <w:rFonts w:eastAsia="Calibri"/>
          <w:color w:val="00000A"/>
          <w:sz w:val="24"/>
          <w:szCs w:val="22"/>
          <w:lang w:eastAsia="ar-SA"/>
        </w:rPr>
        <w:t xml:space="preserve">sieci wodociągowej w Nowej Wsi Wielkiej. W zakresie prac remontowo - drogowych nieustannie trwają prace, a od ostatniej sesji zwyczajnej wykonano ich bardzo wiele (konserwacja odcinków dróg, profilowanie odcinków dróg, wykonano 10 przepustów oraz szereg prac dodatkowych). </w:t>
      </w:r>
    </w:p>
    <w:p>
      <w:pPr>
        <w:pStyle w:val="Normal"/>
        <w:ind w:firstLine="539"/>
        <w:jc w:val="both"/>
        <w:rPr/>
      </w:pPr>
      <w:r>
        <w:rPr>
          <w:rFonts w:eastAsia="Calibri"/>
          <w:color w:val="00000A"/>
          <w:sz w:val="24"/>
          <w:szCs w:val="22"/>
          <w:lang w:eastAsia="ar-SA"/>
        </w:rPr>
        <w:t>Ogłoszono przetargi na sprzedaż nieruchomości: działka nr 7/24 oraz udziału 35/1000</w:t>
        <w:br/>
        <w:t xml:space="preserve">w działkach 7/45, 7/48, 7/49, 7/50, 7/51, 7/52 położonych w Surytach, cena wywoławcza 40.000,00 zł + VAT, </w:t>
      </w:r>
      <w:r>
        <w:rPr>
          <w:color w:val="000000"/>
          <w:sz w:val="24"/>
        </w:rPr>
        <w:t xml:space="preserve"> lokalu mieszkalnego w Runowie cena wywoławcza 50.000,00 zł, sprzedaż nieruchomości niezabudowanej nr 6/8 w Markajmach cena wywoławcza 400.000,00 zł </w:t>
      </w:r>
      <w:r>
        <w:rPr>
          <w:rFonts w:eastAsia="Calibri"/>
          <w:color w:val="00000A"/>
          <w:sz w:val="24"/>
          <w:szCs w:val="22"/>
          <w:lang w:eastAsia="ar-SA"/>
        </w:rPr>
        <w:t xml:space="preserve">+ VAT </w:t>
      </w:r>
      <w:r>
        <w:rPr>
          <w:color w:val="000000"/>
          <w:sz w:val="24"/>
        </w:rPr>
        <w:t xml:space="preserve">(cenę wywoławczą obniżono ze względu na brak zainteresowania kupujących), sprzedaż niezbudowanej działki nr 182/9 położonej w Blankach cena wywoławcza 200.000,00 zł </w:t>
      </w:r>
      <w:r>
        <w:rPr>
          <w:rFonts w:eastAsia="Calibri"/>
          <w:color w:val="00000A"/>
          <w:sz w:val="24"/>
          <w:szCs w:val="22"/>
          <w:lang w:eastAsia="ar-SA"/>
        </w:rPr>
        <w:t>+ VAT. Dodał także, że sprzedaż nieruchomości stanowiących własność Gminy jest niezbędna w celu zwiększenia wpływów do budżetu Gminy.</w:t>
      </w:r>
    </w:p>
    <w:p>
      <w:pPr>
        <w:pStyle w:val="Normal"/>
        <w:ind w:firstLine="539"/>
        <w:jc w:val="both"/>
        <w:rPr/>
      </w:pPr>
      <w:r>
        <w:rPr>
          <w:sz w:val="24"/>
        </w:rPr>
        <w:t>Zakończono przyjmowanie wniosków o udzielenie dotacji na budowę przydomowych oczyszczalni ścieków, złożono 13 wniosków, do dofinansowania zakwalifikowano 12 wniosków (jeden wniosek został odrzucony ze względu na niedostarczenie niezbędnych dokumentów).</w:t>
      </w:r>
    </w:p>
    <w:p>
      <w:pPr>
        <w:pStyle w:val="Normal"/>
        <w:suppressAutoHyphens w:val="false"/>
        <w:spacing w:lineRule="auto" w:line="276" w:before="0" w:after="0"/>
        <w:ind w:firstLine="539"/>
        <w:contextualSpacing/>
        <w:jc w:val="both"/>
        <w:rPr/>
      </w:pPr>
      <w:r>
        <w:rPr>
          <w:rFonts w:eastAsia="Calibri"/>
          <w:color w:val="00000A"/>
          <w:sz w:val="24"/>
          <w:szCs w:val="24"/>
          <w:lang w:eastAsia="en-US"/>
        </w:rPr>
        <w:t>Trwa procedura uzgadniania Miejscowego Planu Zagospodarowania Przestrzennego w miejscowości Markajmy, Generalna Dyrekcja Dróg i Autostrad odrzuciła uzgodnienie. Będziemy ponawiać prośbę o uzgodnienie.</w:t>
      </w:r>
    </w:p>
    <w:p>
      <w:pPr>
        <w:pStyle w:val="Normal"/>
        <w:rPr/>
      </w:pPr>
      <w:r>
        <w:rPr>
          <w:b/>
          <w:sz w:val="24"/>
          <w:szCs w:val="24"/>
        </w:rPr>
        <w:t>Pkt 7. – Interpelacje i wnioski.</w:t>
      </w:r>
    </w:p>
    <w:p>
      <w:pPr>
        <w:pStyle w:val="Normal"/>
        <w:ind w:firstLine="709"/>
        <w:jc w:val="both"/>
        <w:rPr>
          <w:color w:val="00000A"/>
          <w:sz w:val="24"/>
          <w:szCs w:val="24"/>
        </w:rPr>
      </w:pPr>
      <w:r>
        <w:rPr>
          <w:color w:val="00000A"/>
          <w:sz w:val="24"/>
          <w:szCs w:val="24"/>
        </w:rPr>
        <w:t xml:space="preserve"> </w:t>
      </w:r>
    </w:p>
    <w:p>
      <w:pPr>
        <w:pStyle w:val="Normal"/>
        <w:ind w:left="0" w:right="0" w:firstLine="709"/>
        <w:jc w:val="both"/>
        <w:rPr/>
      </w:pPr>
      <w:r>
        <w:rPr>
          <w:color w:val="00000A"/>
          <w:sz w:val="24"/>
          <w:szCs w:val="24"/>
        </w:rPr>
        <w:t>Nie zgłoszono żadnych wniosków.</w:t>
      </w:r>
    </w:p>
    <w:p>
      <w:pPr>
        <w:pStyle w:val="Normal"/>
        <w:jc w:val="both"/>
        <w:rPr/>
      </w:pPr>
      <w:r>
        <w:rPr>
          <w:sz w:val="24"/>
          <w:szCs w:val="24"/>
        </w:rPr>
        <w:tab/>
        <w:t>W związku z wyczerpaniem  porządku  obrad,  Przewodniczący Rady Gminy Lidzbark Warmiński – Pan Jan Znamierowski zamknął trzydziesta piątą sesję Rady Gminy Lidzbark Warmiński, dziękując wszystkim za udział w sesji.</w:t>
      </w:r>
    </w:p>
    <w:p>
      <w:pPr>
        <w:pStyle w:val="Normal"/>
        <w:rPr>
          <w:sz w:val="24"/>
          <w:szCs w:val="24"/>
        </w:rPr>
      </w:pPr>
      <w:r>
        <w:rPr>
          <w:sz w:val="24"/>
          <w:szCs w:val="24"/>
        </w:rPr>
      </w:r>
    </w:p>
    <w:p>
      <w:pPr>
        <w:pStyle w:val="Normal"/>
        <w:rPr/>
      </w:pPr>
      <w:r>
        <w:rPr/>
      </w:r>
    </w:p>
    <w:p>
      <w:pPr>
        <w:pStyle w:val="Normal"/>
        <w:rPr/>
      </w:pPr>
      <w:r>
        <w:rPr/>
      </w:r>
    </w:p>
    <w:p>
      <w:pPr>
        <w:pStyle w:val="Normal"/>
        <w:rPr/>
      </w:pPr>
      <w:r>
        <w:rPr/>
      </w:r>
    </w:p>
    <w:p>
      <w:pPr>
        <w:pStyle w:val="Normal"/>
        <w:rPr/>
      </w:pPr>
      <w:r>
        <w:rPr/>
        <w:t>Protokolant:</w:t>
      </w:r>
      <w:r>
        <w:rPr>
          <w:sz w:val="24"/>
          <w:szCs w:val="24"/>
        </w:rPr>
        <w:tab/>
        <w:tab/>
        <w:tab/>
        <w:tab/>
        <w:tab/>
        <w:tab/>
        <w:tab/>
        <w:t xml:space="preserve">  PRZEWODNICZĄCY</w:t>
      </w:r>
    </w:p>
    <w:p>
      <w:pPr>
        <w:pStyle w:val="Normal"/>
        <w:rPr/>
      </w:pPr>
      <w:r>
        <w:rPr/>
        <w:t>Radosław Krajewski</w:t>
      </w:r>
      <w:r>
        <w:rPr>
          <w:sz w:val="24"/>
          <w:szCs w:val="24"/>
        </w:rPr>
        <w:tab/>
        <w:tab/>
        <w:tab/>
        <w:tab/>
        <w:tab/>
        <w:tab/>
        <w:t xml:space="preserve">         Rady Gminy</w:t>
      </w:r>
    </w:p>
    <w:p>
      <w:pPr>
        <w:pStyle w:val="Normal"/>
        <w:rPr>
          <w:sz w:val="24"/>
          <w:szCs w:val="24"/>
        </w:rPr>
      </w:pPr>
      <w:r>
        <w:rPr>
          <w:sz w:val="24"/>
          <w:szCs w:val="24"/>
        </w:rPr>
        <w:tab/>
        <w:tab/>
        <w:tab/>
        <w:tab/>
        <w:tab/>
        <w:tab/>
        <w:tab/>
        <w:tab/>
      </w:r>
      <w:r>
        <w:rPr>
          <w:b/>
          <w:sz w:val="24"/>
          <w:szCs w:val="24"/>
        </w:rPr>
        <w:t xml:space="preserve">    Jan Znamierowski</w:t>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rPr>
          <w:sz w:val="24"/>
          <w:szCs w:val="24"/>
        </w:rPr>
      </w:pPr>
      <w:r>
        <w:rPr>
          <w:sz w:val="24"/>
          <w:szCs w:val="24"/>
        </w:rPr>
      </w:r>
    </w:p>
    <w:p>
      <w:pPr>
        <w:pStyle w:val="Normal"/>
        <w:jc w:val="right"/>
        <w:rPr>
          <w:sz w:val="24"/>
          <w:szCs w:val="24"/>
        </w:rPr>
      </w:pPr>
      <w:r>
        <w:rPr>
          <w:sz w:val="24"/>
          <w:szCs w:val="24"/>
        </w:rPr>
        <w:t>Załącznik nr 1</w:t>
      </w:r>
    </w:p>
    <w:p>
      <w:pPr>
        <w:pStyle w:val="Normal"/>
        <w:jc w:val="right"/>
        <w:rPr>
          <w:sz w:val="24"/>
          <w:szCs w:val="24"/>
        </w:rPr>
      </w:pPr>
      <w:r>
        <w:rPr>
          <w:sz w:val="24"/>
          <w:szCs w:val="24"/>
        </w:rPr>
        <w:drawing>
          <wp:anchor behindDoc="0" distT="0" distB="0" distL="0" distR="0" simplePos="0" locked="0" layoutInCell="1" allowOverlap="1" relativeHeight="12">
            <wp:simplePos x="0" y="0"/>
            <wp:positionH relativeFrom="column">
              <wp:align>center</wp:align>
            </wp:positionH>
            <wp:positionV relativeFrom="paragraph">
              <wp:posOffset>635</wp:posOffset>
            </wp:positionV>
            <wp:extent cx="6119495" cy="8638540"/>
            <wp:effectExtent l="0" t="0" r="0" b="0"/>
            <wp:wrapSquare wrapText="largest"/>
            <wp:docPr id="1" name="Obraz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1" descr=""/>
                    <pic:cNvPicPr>
                      <a:picLocks noChangeAspect="1" noChangeArrowheads="1"/>
                    </pic:cNvPicPr>
                  </pic:nvPicPr>
                  <pic:blipFill>
                    <a:blip r:embed="rId2"/>
                    <a:stretch>
                      <a:fillRect/>
                    </a:stretch>
                  </pic:blipFill>
                  <pic:spPr bwMode="auto">
                    <a:xfrm>
                      <a:off x="0" y="0"/>
                      <a:ext cx="6119495" cy="8638540"/>
                    </a:xfrm>
                    <a:prstGeom prst="rect">
                      <a:avLst/>
                    </a:prstGeom>
                  </pic:spPr>
                </pic:pic>
              </a:graphicData>
            </a:graphic>
          </wp:anchor>
        </w:drawing>
      </w:r>
    </w:p>
    <w:p>
      <w:pPr>
        <w:pStyle w:val="Normal"/>
        <w:rPr>
          <w:sz w:val="24"/>
          <w:szCs w:val="24"/>
        </w:rPr>
      </w:pPr>
      <w:r>
        <w:rPr>
          <w:sz w:val="24"/>
          <w:szCs w:val="24"/>
        </w:rPr>
      </w:r>
    </w:p>
    <w:p>
      <w:pPr>
        <w:pStyle w:val="Normal"/>
        <w:jc w:val="right"/>
        <w:rPr>
          <w:sz w:val="24"/>
          <w:szCs w:val="24"/>
        </w:rPr>
      </w:pPr>
      <w:r>
        <w:rPr>
          <w:sz w:val="24"/>
          <w:szCs w:val="24"/>
        </w:rPr>
        <w:t>Załącznik nr 2</w:t>
      </w:r>
    </w:p>
    <w:p>
      <w:pPr>
        <w:pStyle w:val="Normal"/>
        <w:jc w:val="right"/>
        <w:rPr>
          <w:sz w:val="24"/>
          <w:szCs w:val="24"/>
        </w:rPr>
      </w:pPr>
      <w:r>
        <w:rPr>
          <w:sz w:val="24"/>
          <w:szCs w:val="24"/>
        </w:rPr>
        <w:drawing>
          <wp:anchor behindDoc="0" distT="0" distB="0" distL="0" distR="0" simplePos="0" locked="0" layoutInCell="1" allowOverlap="1" relativeHeight="13">
            <wp:simplePos x="0" y="0"/>
            <wp:positionH relativeFrom="column">
              <wp:align>center</wp:align>
            </wp:positionH>
            <wp:positionV relativeFrom="paragraph">
              <wp:posOffset>635</wp:posOffset>
            </wp:positionV>
            <wp:extent cx="6119495" cy="8638540"/>
            <wp:effectExtent l="0" t="0" r="0" b="0"/>
            <wp:wrapSquare wrapText="largest"/>
            <wp:docPr id="2" name="Obraz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2" descr=""/>
                    <pic:cNvPicPr>
                      <a:picLocks noChangeAspect="1" noChangeArrowheads="1"/>
                    </pic:cNvPicPr>
                  </pic:nvPicPr>
                  <pic:blipFill>
                    <a:blip r:embed="rId3"/>
                    <a:stretch>
                      <a:fillRect/>
                    </a:stretch>
                  </pic:blipFill>
                  <pic:spPr bwMode="auto">
                    <a:xfrm>
                      <a:off x="0" y="0"/>
                      <a:ext cx="6119495" cy="8638540"/>
                    </a:xfrm>
                    <a:prstGeom prst="rect">
                      <a:avLst/>
                    </a:prstGeom>
                  </pic:spPr>
                </pic:pic>
              </a:graphicData>
            </a:graphic>
          </wp:anchor>
        </w:drawing>
      </w:r>
    </w:p>
    <w:p>
      <w:pPr>
        <w:pStyle w:val="Normal"/>
        <w:rPr/>
      </w:pPr>
      <w:r>
        <w:rPr/>
      </w:r>
    </w:p>
    <w:sectPr>
      <w:footerReference w:type="default" r:id="rId4"/>
      <w:type w:val="nextPage"/>
      <w:pgSz w:w="11906" w:h="16838"/>
      <w:pgMar w:left="1418" w:right="851" w:header="0" w:top="1134" w:footer="709" w:bottom="1135" w:gutter="0"/>
      <w:pgNumType w:fmt="decimal"/>
      <w:formProt w:val="false"/>
      <w:titlePg/>
      <w:textDirection w:val="lrTb"/>
      <w:docGrid w:type="default" w:linePitch="360" w:charSpace="20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Times New Roman">
    <w:charset w:val="ee"/>
    <w:family w:val="roman"/>
    <w:pitch w:val="variable"/>
  </w:font>
  <w:font w:name="Symbol">
    <w:charset w:val="ee"/>
    <w:family w:val="roman"/>
    <w:pitch w:val="variable"/>
  </w:font>
  <w:font w:name="Courier New">
    <w:charset w:val="ee"/>
    <w:family w:val="roman"/>
    <w:pitch w:val="variable"/>
  </w:font>
  <w:font w:name="Wingdings">
    <w:charset w:val="ee"/>
    <w:family w:val="roman"/>
    <w:pitch w:val="variable"/>
  </w:font>
  <w:font w:name="Segoe UI">
    <w:altName w:val="Arial"/>
    <w:charset w:val="ee"/>
    <w:family w:val="roman"/>
    <w:pitch w:val="variable"/>
  </w:font>
  <w:font w:name="OpenSymbol">
    <w:altName w:val="Arial Unicode MS"/>
    <w:charset w:val="ee"/>
    <w:family w:val="roman"/>
    <w:pitch w:val="variable"/>
  </w:font>
  <w:font w:name="Liberation Sans">
    <w:altName w:val="Arial"/>
    <w:charset w:val="ee"/>
    <w:family w:val="roman"/>
    <w:pitch w:val="variable"/>
  </w:font>
  <w:font w:name="HEKOFD+TimesNewRomanPSMT">
    <w:altName w:val="Times"/>
    <w:charset w:val="ee"/>
    <w:family w:val="roman"/>
    <w:pitch w:val="variable"/>
  </w:font>
  <w:font w:name="Calibri">
    <w:charset w:val="ee"/>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opka"/>
      <w:rPr/>
    </w:pPr>
    <w:r>
      <w:rPr/>
      <mc:AlternateContent>
        <mc:Choice Requires="wps">
          <w:drawing>
            <wp:anchor behindDoc="1" distT="0" distB="0" distL="0" distR="0" simplePos="0" locked="0" layoutInCell="1" allowOverlap="1" relativeHeight="6" wp14:anchorId="6B0FC386">
              <wp:simplePos x="0" y="0"/>
              <wp:positionH relativeFrom="margin">
                <wp:align>center</wp:align>
              </wp:positionH>
              <wp:positionV relativeFrom="paragraph">
                <wp:posOffset>-72390</wp:posOffset>
              </wp:positionV>
              <wp:extent cx="294640" cy="269240"/>
              <wp:effectExtent l="0" t="0" r="0" b="0"/>
              <wp:wrapSquare wrapText="largest"/>
              <wp:docPr id="3" name="Ramka1"/>
              <a:graphic xmlns:a="http://schemas.openxmlformats.org/drawingml/2006/main">
                <a:graphicData uri="http://schemas.microsoft.com/office/word/2010/wordprocessingShape">
                  <wps:wsp>
                    <wps:cNvSpPr/>
                    <wps:spPr>
                      <a:xfrm>
                        <a:off x="0" y="0"/>
                        <a:ext cx="294120" cy="268560"/>
                      </a:xfrm>
                      <a:prstGeom prst="rect">
                        <a:avLst/>
                      </a:prstGeom>
                      <a:solidFill>
                        <a:srgbClr val="ffffff"/>
                      </a:solidFill>
                      <a:ln>
                        <a:noFill/>
                      </a:ln>
                    </wps:spPr>
                    <wps:style>
                      <a:lnRef idx="0"/>
                      <a:fillRef idx="0"/>
                      <a:effectRef idx="0"/>
                      <a:fontRef idx="minor"/>
                    </wps:style>
                    <wps:txbx>
                      <w:txbxContent>
                        <w:p>
                          <w:pPr>
                            <w:pStyle w:val="Stopka"/>
                            <w:rPr>
                              <w:color w:val="000000"/>
                            </w:rPr>
                          </w:pPr>
                          <w:r>
                            <w:rPr>
                              <w:color w:val="000000"/>
                            </w:rPr>
                            <w:fldChar w:fldCharType="begin"/>
                          </w:r>
                          <w:r>
                            <w:instrText> PAGE </w:instrText>
                          </w:r>
                          <w:r>
                            <w:fldChar w:fldCharType="separate"/>
                          </w:r>
                          <w:r>
                            <w:t>6</w:t>
                          </w:r>
                          <w:r>
                            <w:fldChar w:fldCharType="end"/>
                          </w:r>
                        </w:p>
                      </w:txbxContent>
                    </wps:txbx>
                    <wps:bodyPr lIns="720" rIns="720" tIns="720" bIns="720">
                      <a:noAutofit/>
                    </wps:bodyPr>
                  </wps:wsp>
                </a:graphicData>
              </a:graphic>
            </wp:anchor>
          </w:drawing>
        </mc:Choice>
        <mc:Fallback>
          <w:pict>
            <v:rect id="shape_0" ID="Ramka1" fillcolor="white" stroked="f" style="position:absolute;margin-left:229.3pt;margin-top:-5.7pt;width:23.1pt;height:21.1pt;mso-position-horizontal:center;mso-position-horizontal-relative:margin" wp14:anchorId="6B0FC386">
              <w10:wrap type="square"/>
              <v:fill o:detectmouseclick="t" type="solid" color2="black"/>
              <v:stroke color="#3465a4" joinstyle="round" endcap="flat"/>
              <v:textbox>
                <w:txbxContent>
                  <w:p>
                    <w:pPr>
                      <w:pStyle w:val="Stopka"/>
                      <w:rPr>
                        <w:color w:val="000000"/>
                      </w:rPr>
                    </w:pPr>
                    <w:r>
                      <w:rPr>
                        <w:color w:val="000000"/>
                      </w:rPr>
                      <w:fldChar w:fldCharType="begin"/>
                    </w:r>
                    <w:r>
                      <w:instrText> PAGE </w:instrText>
                    </w:r>
                    <w:r>
                      <w:fldChar w:fldCharType="separate"/>
                    </w:r>
                    <w:r>
                      <w:t>6</w:t>
                    </w:r>
                    <w:r>
                      <w:fldChar w:fldCharType="end"/>
                    </w:r>
                  </w:p>
                </w:txbxContent>
              </v:textbox>
            </v:rect>
          </w:pict>
        </mc:Fallback>
      </mc:AlternateContent>
    </w:r>
  </w:p>
</w:ft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pStyle w:val="Nagwek1"/>
      <w:numFmt w:val="none"/>
      <w:suff w:val="nothing"/>
      <w:lvlText w:val=""/>
      <w:lvlJc w:val="left"/>
      <w:pPr>
        <w:ind w:left="0" w:hanging="0"/>
      </w:pPr>
      <w:rPr>
        <w:sz w:val="24"/>
        <w:b/>
        <w:szCs w:val="24"/>
      </w:r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lvl w:ilvl="0">
      <w:start w:val="1"/>
      <w:numFmt w:val="none"/>
      <w:suff w:val="nothing"/>
      <w:lvlText w:val=""/>
      <w:lvlJc w:val="left"/>
      <w:pPr>
        <w:ind w:left="0" w:hanging="0"/>
      </w:pPr>
      <w:rPr>
        <w:sz w:val="24"/>
        <w:b/>
        <w:szCs w:val="24"/>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3">
    <w:lvl w:ilvl="0">
      <w:start w:val="1"/>
      <w:numFmt w:val="decimal"/>
      <w:lvlText w:val="%1."/>
      <w:lvlJc w:val="left"/>
      <w:pPr>
        <w:tabs>
          <w:tab w:val="num" w:pos="601"/>
        </w:tabs>
        <w:ind w:left="600" w:hanging="360"/>
      </w:pPr>
      <w:rPr>
        <w:sz w:val="24"/>
        <w:b/>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85"/>
  <w:defaultTabStop w:val="720"/>
  <w:autoHyphenation w:val="fals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Arial"/>
        <w:szCs w:val="24"/>
        <w:lang w:val="pl-PL" w:eastAsia="zh-CN" w:bidi="hi-IN"/>
      </w:rPr>
    </w:rPrDefault>
    <w:pPrDefault>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pPr>
      <w:widowControl/>
      <w:suppressAutoHyphens w:val="true"/>
      <w:bidi w:val="0"/>
      <w:jc w:val="left"/>
    </w:pPr>
    <w:rPr>
      <w:rFonts w:ascii="Times New Roman" w:hAnsi="Times New Roman" w:eastAsia="Times New Roman" w:cs="Times New Roman"/>
      <w:color w:val="00000A"/>
      <w:sz w:val="20"/>
      <w:szCs w:val="20"/>
      <w:lang w:val="pl-PL" w:eastAsia="zh-CN" w:bidi="ar-SA"/>
    </w:rPr>
  </w:style>
  <w:style w:type="paragraph" w:styleId="Nagwek1">
    <w:name w:val="Heading 1"/>
    <w:basedOn w:val="Normal"/>
    <w:qFormat/>
    <w:pPr>
      <w:keepNext/>
      <w:numPr>
        <w:ilvl w:val="0"/>
        <w:numId w:val="1"/>
      </w:numPr>
      <w:outlineLvl w:val="0"/>
      <w:outlineLvl w:val="0"/>
    </w:pPr>
    <w:rPr>
      <w:sz w:val="24"/>
    </w:rPr>
  </w:style>
  <w:style w:type="character" w:styleId="DefaultParagraphFont" w:default="1">
    <w:name w:val="Default Paragraph Font"/>
    <w:uiPriority w:val="1"/>
    <w:semiHidden/>
    <w:unhideWhenUsed/>
    <w:qFormat/>
    <w:rPr/>
  </w:style>
  <w:style w:type="character" w:styleId="WW8Num1z0" w:customStyle="1">
    <w:name w:val="WW8Num1z0"/>
    <w:qFormat/>
    <w:rPr>
      <w:b/>
      <w:sz w:val="24"/>
      <w:szCs w:val="24"/>
    </w:rPr>
  </w:style>
  <w:style w:type="character" w:styleId="WW8Num1z1" w:customStyle="1">
    <w:name w:val="WW8Num1z1"/>
    <w:qFormat/>
    <w:rPr/>
  </w:style>
  <w:style w:type="character" w:styleId="WW8Num1z2" w:customStyle="1">
    <w:name w:val="WW8Num1z2"/>
    <w:qFormat/>
    <w:rPr/>
  </w:style>
  <w:style w:type="character" w:styleId="WW8Num1z3" w:customStyle="1">
    <w:name w:val="WW8Num1z3"/>
    <w:qFormat/>
    <w:rPr/>
  </w:style>
  <w:style w:type="character" w:styleId="WW8Num1z4" w:customStyle="1">
    <w:name w:val="WW8Num1z4"/>
    <w:qFormat/>
    <w:rPr/>
  </w:style>
  <w:style w:type="character" w:styleId="WW8Num1z5" w:customStyle="1">
    <w:name w:val="WW8Num1z5"/>
    <w:qFormat/>
    <w:rPr/>
  </w:style>
  <w:style w:type="character" w:styleId="WW8Num1z6" w:customStyle="1">
    <w:name w:val="WW8Num1z6"/>
    <w:qFormat/>
    <w:rPr/>
  </w:style>
  <w:style w:type="character" w:styleId="WW8Num1z7" w:customStyle="1">
    <w:name w:val="WW8Num1z7"/>
    <w:qFormat/>
    <w:rPr/>
  </w:style>
  <w:style w:type="character" w:styleId="WW8Num1z8" w:customStyle="1">
    <w:name w:val="WW8Num1z8"/>
    <w:qFormat/>
    <w:rPr/>
  </w:style>
  <w:style w:type="character" w:styleId="WW8Num2z0" w:customStyle="1">
    <w:name w:val="WW8Num2z0"/>
    <w:qFormat/>
    <w:rPr>
      <w:b/>
      <w:i w:val="false"/>
      <w:iCs w:val="false"/>
      <w:color w:val="000000"/>
      <w:sz w:val="24"/>
      <w:szCs w:val="24"/>
    </w:rPr>
  </w:style>
  <w:style w:type="character" w:styleId="WW8Num3z0" w:customStyle="1">
    <w:name w:val="WW8Num3z0"/>
    <w:qFormat/>
    <w:rPr>
      <w:rFonts w:eastAsia="Calibri"/>
      <w:b/>
      <w:sz w:val="16"/>
    </w:rPr>
  </w:style>
  <w:style w:type="character" w:styleId="WW8Num3z1" w:customStyle="1">
    <w:name w:val="WW8Num3z1"/>
    <w:qFormat/>
    <w:rPr/>
  </w:style>
  <w:style w:type="character" w:styleId="WW8Num3z2" w:customStyle="1">
    <w:name w:val="WW8Num3z2"/>
    <w:qFormat/>
    <w:rPr/>
  </w:style>
  <w:style w:type="character" w:styleId="WW8Num3z3" w:customStyle="1">
    <w:name w:val="WW8Num3z3"/>
    <w:qFormat/>
    <w:rPr/>
  </w:style>
  <w:style w:type="character" w:styleId="WW8Num3z4" w:customStyle="1">
    <w:name w:val="WW8Num3z4"/>
    <w:qFormat/>
    <w:rPr/>
  </w:style>
  <w:style w:type="character" w:styleId="WW8Num3z5" w:customStyle="1">
    <w:name w:val="WW8Num3z5"/>
    <w:qFormat/>
    <w:rPr/>
  </w:style>
  <w:style w:type="character" w:styleId="WW8Num3z6" w:customStyle="1">
    <w:name w:val="WW8Num3z6"/>
    <w:qFormat/>
    <w:rPr/>
  </w:style>
  <w:style w:type="character" w:styleId="WW8Num3z7" w:customStyle="1">
    <w:name w:val="WW8Num3z7"/>
    <w:qFormat/>
    <w:rPr/>
  </w:style>
  <w:style w:type="character" w:styleId="WW8Num3z8" w:customStyle="1">
    <w:name w:val="WW8Num3z8"/>
    <w:qFormat/>
    <w:rPr/>
  </w:style>
  <w:style w:type="character" w:styleId="WW8Num4z0" w:customStyle="1">
    <w:name w:val="WW8Num4z0"/>
    <w:qFormat/>
    <w:rPr>
      <w:lang w:eastAsia="pl-PL"/>
    </w:rPr>
  </w:style>
  <w:style w:type="character" w:styleId="WW8Num5z0" w:customStyle="1">
    <w:name w:val="WW8Num5z0"/>
    <w:qFormat/>
    <w:rPr>
      <w:rFonts w:ascii="Liberation Serif;Times New Roma" w:hAnsi="Liberation Serif;Times New Roma" w:cs="Liberation Serif;Times New Roma"/>
      <w:b/>
    </w:rPr>
  </w:style>
  <w:style w:type="character" w:styleId="WW8Num4z1" w:customStyle="1">
    <w:name w:val="WW8Num4z1"/>
    <w:qFormat/>
    <w:rPr/>
  </w:style>
  <w:style w:type="character" w:styleId="WW8Num4z2" w:customStyle="1">
    <w:name w:val="WW8Num4z2"/>
    <w:qFormat/>
    <w:rPr/>
  </w:style>
  <w:style w:type="character" w:styleId="WW8Num4z3" w:customStyle="1">
    <w:name w:val="WW8Num4z3"/>
    <w:qFormat/>
    <w:rPr/>
  </w:style>
  <w:style w:type="character" w:styleId="WW8Num4z4" w:customStyle="1">
    <w:name w:val="WW8Num4z4"/>
    <w:qFormat/>
    <w:rPr/>
  </w:style>
  <w:style w:type="character" w:styleId="WW8Num4z5" w:customStyle="1">
    <w:name w:val="WW8Num4z5"/>
    <w:qFormat/>
    <w:rPr/>
  </w:style>
  <w:style w:type="character" w:styleId="WW8Num4z6" w:customStyle="1">
    <w:name w:val="WW8Num4z6"/>
    <w:qFormat/>
    <w:rPr/>
  </w:style>
  <w:style w:type="character" w:styleId="WW8Num4z7" w:customStyle="1">
    <w:name w:val="WW8Num4z7"/>
    <w:qFormat/>
    <w:rPr/>
  </w:style>
  <w:style w:type="character" w:styleId="WW8Num4z8" w:customStyle="1">
    <w:name w:val="WW8Num4z8"/>
    <w:qFormat/>
    <w:rPr/>
  </w:style>
  <w:style w:type="character" w:styleId="WW8Num5z1" w:customStyle="1">
    <w:name w:val="WW8Num5z1"/>
    <w:qFormat/>
    <w:rPr/>
  </w:style>
  <w:style w:type="character" w:styleId="WW8Num5z2" w:customStyle="1">
    <w:name w:val="WW8Num5z2"/>
    <w:qFormat/>
    <w:rPr/>
  </w:style>
  <w:style w:type="character" w:styleId="WW8Num5z3" w:customStyle="1">
    <w:name w:val="WW8Num5z3"/>
    <w:qFormat/>
    <w:rPr/>
  </w:style>
  <w:style w:type="character" w:styleId="WW8Num5z4" w:customStyle="1">
    <w:name w:val="WW8Num5z4"/>
    <w:qFormat/>
    <w:rPr/>
  </w:style>
  <w:style w:type="character" w:styleId="WW8Num5z5" w:customStyle="1">
    <w:name w:val="WW8Num5z5"/>
    <w:qFormat/>
    <w:rPr/>
  </w:style>
  <w:style w:type="character" w:styleId="WW8Num5z6" w:customStyle="1">
    <w:name w:val="WW8Num5z6"/>
    <w:qFormat/>
    <w:rPr/>
  </w:style>
  <w:style w:type="character" w:styleId="WW8Num5z7" w:customStyle="1">
    <w:name w:val="WW8Num5z7"/>
    <w:qFormat/>
    <w:rPr/>
  </w:style>
  <w:style w:type="character" w:styleId="WW8Num5z8" w:customStyle="1">
    <w:name w:val="WW8Num5z8"/>
    <w:qFormat/>
    <w:rPr/>
  </w:style>
  <w:style w:type="character" w:styleId="WW8Num2z1" w:customStyle="1">
    <w:name w:val="WW8Num2z1"/>
    <w:qFormat/>
    <w:rPr/>
  </w:style>
  <w:style w:type="character" w:styleId="WW8Num2z2" w:customStyle="1">
    <w:name w:val="WW8Num2z2"/>
    <w:qFormat/>
    <w:rPr/>
  </w:style>
  <w:style w:type="character" w:styleId="WW8Num2z3" w:customStyle="1">
    <w:name w:val="WW8Num2z3"/>
    <w:qFormat/>
    <w:rPr/>
  </w:style>
  <w:style w:type="character" w:styleId="WW8Num2z4" w:customStyle="1">
    <w:name w:val="WW8Num2z4"/>
    <w:qFormat/>
    <w:rPr/>
  </w:style>
  <w:style w:type="character" w:styleId="WW8Num2z5" w:customStyle="1">
    <w:name w:val="WW8Num2z5"/>
    <w:qFormat/>
    <w:rPr/>
  </w:style>
  <w:style w:type="character" w:styleId="WW8Num2z6" w:customStyle="1">
    <w:name w:val="WW8Num2z6"/>
    <w:qFormat/>
    <w:rPr/>
  </w:style>
  <w:style w:type="character" w:styleId="WW8Num2z7" w:customStyle="1">
    <w:name w:val="WW8Num2z7"/>
    <w:qFormat/>
    <w:rPr/>
  </w:style>
  <w:style w:type="character" w:styleId="WW8Num2z8" w:customStyle="1">
    <w:name w:val="WW8Num2z8"/>
    <w:qFormat/>
    <w:rPr/>
  </w:style>
  <w:style w:type="character" w:styleId="WW8Num6z0" w:customStyle="1">
    <w:name w:val="WW8Num6z0"/>
    <w:qFormat/>
    <w:rPr>
      <w:rFonts w:ascii="Symbol" w:hAnsi="Symbol" w:cs="Symbol"/>
    </w:rPr>
  </w:style>
  <w:style w:type="character" w:styleId="WW8Num7z0" w:customStyle="1">
    <w:name w:val="WW8Num7z0"/>
    <w:qFormat/>
    <w:rPr>
      <w:b/>
    </w:rPr>
  </w:style>
  <w:style w:type="character" w:styleId="WW8Num8z0" w:customStyle="1">
    <w:name w:val="WW8Num8z0"/>
    <w:qFormat/>
    <w:rPr>
      <w:lang w:eastAsia="pl-PL"/>
    </w:rPr>
  </w:style>
  <w:style w:type="character" w:styleId="WW8Num9z0" w:customStyle="1">
    <w:name w:val="WW8Num9z0"/>
    <w:qFormat/>
    <w:rPr/>
  </w:style>
  <w:style w:type="character" w:styleId="WW8Num9z1" w:customStyle="1">
    <w:name w:val="WW8Num9z1"/>
    <w:qFormat/>
    <w:rPr/>
  </w:style>
  <w:style w:type="character" w:styleId="WW8Num9z2" w:customStyle="1">
    <w:name w:val="WW8Num9z2"/>
    <w:qFormat/>
    <w:rPr/>
  </w:style>
  <w:style w:type="character" w:styleId="WW8Num9z3" w:customStyle="1">
    <w:name w:val="WW8Num9z3"/>
    <w:qFormat/>
    <w:rPr/>
  </w:style>
  <w:style w:type="character" w:styleId="WW8Num9z4" w:customStyle="1">
    <w:name w:val="WW8Num9z4"/>
    <w:qFormat/>
    <w:rPr/>
  </w:style>
  <w:style w:type="character" w:styleId="WW8Num9z5" w:customStyle="1">
    <w:name w:val="WW8Num9z5"/>
    <w:qFormat/>
    <w:rPr/>
  </w:style>
  <w:style w:type="character" w:styleId="WW8Num9z6" w:customStyle="1">
    <w:name w:val="WW8Num9z6"/>
    <w:qFormat/>
    <w:rPr/>
  </w:style>
  <w:style w:type="character" w:styleId="WW8Num9z7" w:customStyle="1">
    <w:name w:val="WW8Num9z7"/>
    <w:qFormat/>
    <w:rPr/>
  </w:style>
  <w:style w:type="character" w:styleId="WW8Num9z8" w:customStyle="1">
    <w:name w:val="WW8Num9z8"/>
    <w:qFormat/>
    <w:rPr/>
  </w:style>
  <w:style w:type="character" w:styleId="WW8Num6z1" w:customStyle="1">
    <w:name w:val="WW8Num6z1"/>
    <w:qFormat/>
    <w:rPr/>
  </w:style>
  <w:style w:type="character" w:styleId="WW8Num6z2" w:customStyle="1">
    <w:name w:val="WW8Num6z2"/>
    <w:qFormat/>
    <w:rPr/>
  </w:style>
  <w:style w:type="character" w:styleId="WW8Num6z3" w:customStyle="1">
    <w:name w:val="WW8Num6z3"/>
    <w:qFormat/>
    <w:rPr/>
  </w:style>
  <w:style w:type="character" w:styleId="WW8Num6z4" w:customStyle="1">
    <w:name w:val="WW8Num6z4"/>
    <w:qFormat/>
    <w:rPr/>
  </w:style>
  <w:style w:type="character" w:styleId="WW8Num6z5" w:customStyle="1">
    <w:name w:val="WW8Num6z5"/>
    <w:qFormat/>
    <w:rPr/>
  </w:style>
  <w:style w:type="character" w:styleId="WW8Num6z6" w:customStyle="1">
    <w:name w:val="WW8Num6z6"/>
    <w:qFormat/>
    <w:rPr/>
  </w:style>
  <w:style w:type="character" w:styleId="WW8Num6z7" w:customStyle="1">
    <w:name w:val="WW8Num6z7"/>
    <w:qFormat/>
    <w:rPr/>
  </w:style>
  <w:style w:type="character" w:styleId="WW8Num6z8" w:customStyle="1">
    <w:name w:val="WW8Num6z8"/>
    <w:qFormat/>
    <w:rPr/>
  </w:style>
  <w:style w:type="character" w:styleId="WW8Num7z1" w:customStyle="1">
    <w:name w:val="WW8Num7z1"/>
    <w:qFormat/>
    <w:rPr/>
  </w:style>
  <w:style w:type="character" w:styleId="WW8Num7z2" w:customStyle="1">
    <w:name w:val="WW8Num7z2"/>
    <w:qFormat/>
    <w:rPr/>
  </w:style>
  <w:style w:type="character" w:styleId="WW8Num7z3" w:customStyle="1">
    <w:name w:val="WW8Num7z3"/>
    <w:qFormat/>
    <w:rPr/>
  </w:style>
  <w:style w:type="character" w:styleId="WW8Num7z4" w:customStyle="1">
    <w:name w:val="WW8Num7z4"/>
    <w:qFormat/>
    <w:rPr/>
  </w:style>
  <w:style w:type="character" w:styleId="WW8Num7z5" w:customStyle="1">
    <w:name w:val="WW8Num7z5"/>
    <w:qFormat/>
    <w:rPr/>
  </w:style>
  <w:style w:type="character" w:styleId="WW8Num7z6" w:customStyle="1">
    <w:name w:val="WW8Num7z6"/>
    <w:qFormat/>
    <w:rPr/>
  </w:style>
  <w:style w:type="character" w:styleId="WW8Num7z7" w:customStyle="1">
    <w:name w:val="WW8Num7z7"/>
    <w:qFormat/>
    <w:rPr/>
  </w:style>
  <w:style w:type="character" w:styleId="WW8Num7z8" w:customStyle="1">
    <w:name w:val="WW8Num7z8"/>
    <w:qFormat/>
    <w:rPr/>
  </w:style>
  <w:style w:type="character" w:styleId="WW8Num8z1" w:customStyle="1">
    <w:name w:val="WW8Num8z1"/>
    <w:qFormat/>
    <w:rPr/>
  </w:style>
  <w:style w:type="character" w:styleId="WW8Num8z2" w:customStyle="1">
    <w:name w:val="WW8Num8z2"/>
    <w:qFormat/>
    <w:rPr/>
  </w:style>
  <w:style w:type="character" w:styleId="WW8Num8z3" w:customStyle="1">
    <w:name w:val="WW8Num8z3"/>
    <w:qFormat/>
    <w:rPr/>
  </w:style>
  <w:style w:type="character" w:styleId="WW8Num8z4" w:customStyle="1">
    <w:name w:val="WW8Num8z4"/>
    <w:qFormat/>
    <w:rPr/>
  </w:style>
  <w:style w:type="character" w:styleId="WW8Num8z5" w:customStyle="1">
    <w:name w:val="WW8Num8z5"/>
    <w:qFormat/>
    <w:rPr/>
  </w:style>
  <w:style w:type="character" w:styleId="WW8Num8z6" w:customStyle="1">
    <w:name w:val="WW8Num8z6"/>
    <w:qFormat/>
    <w:rPr/>
  </w:style>
  <w:style w:type="character" w:styleId="WW8Num8z7" w:customStyle="1">
    <w:name w:val="WW8Num8z7"/>
    <w:qFormat/>
    <w:rPr/>
  </w:style>
  <w:style w:type="character" w:styleId="WW8Num8z8" w:customStyle="1">
    <w:name w:val="WW8Num8z8"/>
    <w:qFormat/>
    <w:rPr/>
  </w:style>
  <w:style w:type="character" w:styleId="Domylnaczcionkaakapitu2" w:customStyle="1">
    <w:name w:val="Domyślna czcionka akapitu2"/>
    <w:qFormat/>
    <w:rPr/>
  </w:style>
  <w:style w:type="character" w:styleId="WW8Num10z0" w:customStyle="1">
    <w:name w:val="WW8Num10z0"/>
    <w:qFormat/>
    <w:rPr/>
  </w:style>
  <w:style w:type="character" w:styleId="WW8Num10z1" w:customStyle="1">
    <w:name w:val="WW8Num10z1"/>
    <w:qFormat/>
    <w:rPr/>
  </w:style>
  <w:style w:type="character" w:styleId="WW8Num10z2" w:customStyle="1">
    <w:name w:val="WW8Num10z2"/>
    <w:qFormat/>
    <w:rPr/>
  </w:style>
  <w:style w:type="character" w:styleId="WW8Num10z3" w:customStyle="1">
    <w:name w:val="WW8Num10z3"/>
    <w:qFormat/>
    <w:rPr/>
  </w:style>
  <w:style w:type="character" w:styleId="WW8Num10z4" w:customStyle="1">
    <w:name w:val="WW8Num10z4"/>
    <w:qFormat/>
    <w:rPr/>
  </w:style>
  <w:style w:type="character" w:styleId="WW8Num10z5" w:customStyle="1">
    <w:name w:val="WW8Num10z5"/>
    <w:qFormat/>
    <w:rPr/>
  </w:style>
  <w:style w:type="character" w:styleId="WW8Num10z6" w:customStyle="1">
    <w:name w:val="WW8Num10z6"/>
    <w:qFormat/>
    <w:rPr/>
  </w:style>
  <w:style w:type="character" w:styleId="WW8Num10z7" w:customStyle="1">
    <w:name w:val="WW8Num10z7"/>
    <w:qFormat/>
    <w:rPr/>
  </w:style>
  <w:style w:type="character" w:styleId="WW8Num10z8" w:customStyle="1">
    <w:name w:val="WW8Num10z8"/>
    <w:qFormat/>
    <w:rPr/>
  </w:style>
  <w:style w:type="character" w:styleId="WW8Num11z0" w:customStyle="1">
    <w:name w:val="WW8Num11z0"/>
    <w:qFormat/>
    <w:rPr>
      <w:rFonts w:cs="Times New Roman"/>
    </w:rPr>
  </w:style>
  <w:style w:type="character" w:styleId="WW8Num11z1" w:customStyle="1">
    <w:name w:val="WW8Num11z1"/>
    <w:qFormat/>
    <w:rPr>
      <w:rFonts w:ascii="Symbol" w:hAnsi="Symbol" w:cs="Symbol"/>
    </w:rPr>
  </w:style>
  <w:style w:type="character" w:styleId="WW8Num11z2" w:customStyle="1">
    <w:name w:val="WW8Num11z2"/>
    <w:qFormat/>
    <w:rPr/>
  </w:style>
  <w:style w:type="character" w:styleId="WW8Num11z3" w:customStyle="1">
    <w:name w:val="WW8Num11z3"/>
    <w:qFormat/>
    <w:rPr/>
  </w:style>
  <w:style w:type="character" w:styleId="WW8Num11z4" w:customStyle="1">
    <w:name w:val="WW8Num11z4"/>
    <w:qFormat/>
    <w:rPr/>
  </w:style>
  <w:style w:type="character" w:styleId="WW8Num11z5" w:customStyle="1">
    <w:name w:val="WW8Num11z5"/>
    <w:qFormat/>
    <w:rPr/>
  </w:style>
  <w:style w:type="character" w:styleId="WW8Num11z6" w:customStyle="1">
    <w:name w:val="WW8Num11z6"/>
    <w:qFormat/>
    <w:rPr/>
  </w:style>
  <w:style w:type="character" w:styleId="WW8Num11z7" w:customStyle="1">
    <w:name w:val="WW8Num11z7"/>
    <w:qFormat/>
    <w:rPr/>
  </w:style>
  <w:style w:type="character" w:styleId="WW8Num11z8" w:customStyle="1">
    <w:name w:val="WW8Num11z8"/>
    <w:qFormat/>
    <w:rPr/>
  </w:style>
  <w:style w:type="character" w:styleId="WW8Num12z0" w:customStyle="1">
    <w:name w:val="WW8Num12z0"/>
    <w:qFormat/>
    <w:rPr>
      <w:rFonts w:cs="Times New Roman"/>
    </w:rPr>
  </w:style>
  <w:style w:type="character" w:styleId="WW8Num12z1" w:customStyle="1">
    <w:name w:val="WW8Num12z1"/>
    <w:qFormat/>
    <w:rPr/>
  </w:style>
  <w:style w:type="character" w:styleId="WW8Num12z2" w:customStyle="1">
    <w:name w:val="WW8Num12z2"/>
    <w:qFormat/>
    <w:rPr>
      <w:rFonts w:cs="Times New Roman"/>
    </w:rPr>
  </w:style>
  <w:style w:type="character" w:styleId="WW8Num13z0" w:customStyle="1">
    <w:name w:val="WW8Num13z0"/>
    <w:qFormat/>
    <w:rPr/>
  </w:style>
  <w:style w:type="character" w:styleId="WW8Num13z1" w:customStyle="1">
    <w:name w:val="WW8Num13z1"/>
    <w:qFormat/>
    <w:rPr/>
  </w:style>
  <w:style w:type="character" w:styleId="WW8Num13z2" w:customStyle="1">
    <w:name w:val="WW8Num13z2"/>
    <w:qFormat/>
    <w:rPr/>
  </w:style>
  <w:style w:type="character" w:styleId="WW8Num13z3" w:customStyle="1">
    <w:name w:val="WW8Num13z3"/>
    <w:qFormat/>
    <w:rPr/>
  </w:style>
  <w:style w:type="character" w:styleId="WW8Num13z4" w:customStyle="1">
    <w:name w:val="WW8Num13z4"/>
    <w:qFormat/>
    <w:rPr/>
  </w:style>
  <w:style w:type="character" w:styleId="WW8Num13z5" w:customStyle="1">
    <w:name w:val="WW8Num13z5"/>
    <w:qFormat/>
    <w:rPr/>
  </w:style>
  <w:style w:type="character" w:styleId="WW8Num13z6" w:customStyle="1">
    <w:name w:val="WW8Num13z6"/>
    <w:qFormat/>
    <w:rPr/>
  </w:style>
  <w:style w:type="character" w:styleId="WW8Num13z7" w:customStyle="1">
    <w:name w:val="WW8Num13z7"/>
    <w:qFormat/>
    <w:rPr/>
  </w:style>
  <w:style w:type="character" w:styleId="WW8Num13z8" w:customStyle="1">
    <w:name w:val="WW8Num13z8"/>
    <w:qFormat/>
    <w:rPr/>
  </w:style>
  <w:style w:type="character" w:styleId="WW8Num14z0" w:customStyle="1">
    <w:name w:val="WW8Num14z0"/>
    <w:qFormat/>
    <w:rPr/>
  </w:style>
  <w:style w:type="character" w:styleId="WW8Num14z1" w:customStyle="1">
    <w:name w:val="WW8Num14z1"/>
    <w:qFormat/>
    <w:rPr/>
  </w:style>
  <w:style w:type="character" w:styleId="WW8Num14z2" w:customStyle="1">
    <w:name w:val="WW8Num14z2"/>
    <w:qFormat/>
    <w:rPr/>
  </w:style>
  <w:style w:type="character" w:styleId="WW8Num14z3" w:customStyle="1">
    <w:name w:val="WW8Num14z3"/>
    <w:qFormat/>
    <w:rPr/>
  </w:style>
  <w:style w:type="character" w:styleId="WW8Num14z4" w:customStyle="1">
    <w:name w:val="WW8Num14z4"/>
    <w:qFormat/>
    <w:rPr/>
  </w:style>
  <w:style w:type="character" w:styleId="WW8Num14z5" w:customStyle="1">
    <w:name w:val="WW8Num14z5"/>
    <w:qFormat/>
    <w:rPr/>
  </w:style>
  <w:style w:type="character" w:styleId="WW8Num14z6" w:customStyle="1">
    <w:name w:val="WW8Num14z6"/>
    <w:qFormat/>
    <w:rPr/>
  </w:style>
  <w:style w:type="character" w:styleId="WW8Num14z7" w:customStyle="1">
    <w:name w:val="WW8Num14z7"/>
    <w:qFormat/>
    <w:rPr/>
  </w:style>
  <w:style w:type="character" w:styleId="WW8Num14z8" w:customStyle="1">
    <w:name w:val="WW8Num14z8"/>
    <w:qFormat/>
    <w:rPr/>
  </w:style>
  <w:style w:type="character" w:styleId="WW8Num15z0" w:customStyle="1">
    <w:name w:val="WW8Num15z0"/>
    <w:qFormat/>
    <w:rPr>
      <w:rFonts w:ascii="Symbol" w:hAnsi="Symbol" w:cs="Symbol"/>
    </w:rPr>
  </w:style>
  <w:style w:type="character" w:styleId="WW8Num15z1" w:customStyle="1">
    <w:name w:val="WW8Num15z1"/>
    <w:qFormat/>
    <w:rPr>
      <w:rFonts w:ascii="Courier New" w:hAnsi="Courier New" w:cs="Courier New"/>
    </w:rPr>
  </w:style>
  <w:style w:type="character" w:styleId="WW8Num15z2" w:customStyle="1">
    <w:name w:val="WW8Num15z2"/>
    <w:qFormat/>
    <w:rPr>
      <w:rFonts w:ascii="Wingdings" w:hAnsi="Wingdings" w:cs="Wingdings"/>
    </w:rPr>
  </w:style>
  <w:style w:type="character" w:styleId="WW8Num16z0" w:customStyle="1">
    <w:name w:val="WW8Num16z0"/>
    <w:qFormat/>
    <w:rPr>
      <w:rFonts w:ascii="Symbol" w:hAnsi="Symbol" w:cs="Symbol"/>
    </w:rPr>
  </w:style>
  <w:style w:type="character" w:styleId="WW8Num16z1" w:customStyle="1">
    <w:name w:val="WW8Num16z1"/>
    <w:qFormat/>
    <w:rPr>
      <w:rFonts w:ascii="Courier New" w:hAnsi="Courier New" w:cs="Courier New"/>
    </w:rPr>
  </w:style>
  <w:style w:type="character" w:styleId="WW8Num16z2" w:customStyle="1">
    <w:name w:val="WW8Num16z2"/>
    <w:qFormat/>
    <w:rPr>
      <w:rFonts w:ascii="Wingdings" w:hAnsi="Wingdings" w:cs="Wingdings"/>
    </w:rPr>
  </w:style>
  <w:style w:type="character" w:styleId="WW8Num17z0" w:customStyle="1">
    <w:name w:val="WW8Num17z0"/>
    <w:qFormat/>
    <w:rPr>
      <w:b w:val="false"/>
    </w:rPr>
  </w:style>
  <w:style w:type="character" w:styleId="WW8Num17z1" w:customStyle="1">
    <w:name w:val="WW8Num17z1"/>
    <w:qFormat/>
    <w:rPr/>
  </w:style>
  <w:style w:type="character" w:styleId="WW8Num17z2" w:customStyle="1">
    <w:name w:val="WW8Num17z2"/>
    <w:qFormat/>
    <w:rPr/>
  </w:style>
  <w:style w:type="character" w:styleId="WW8Num17z3" w:customStyle="1">
    <w:name w:val="WW8Num17z3"/>
    <w:qFormat/>
    <w:rPr/>
  </w:style>
  <w:style w:type="character" w:styleId="WW8Num17z4" w:customStyle="1">
    <w:name w:val="WW8Num17z4"/>
    <w:qFormat/>
    <w:rPr/>
  </w:style>
  <w:style w:type="character" w:styleId="WW8Num17z5" w:customStyle="1">
    <w:name w:val="WW8Num17z5"/>
    <w:qFormat/>
    <w:rPr/>
  </w:style>
  <w:style w:type="character" w:styleId="WW8Num17z6" w:customStyle="1">
    <w:name w:val="WW8Num17z6"/>
    <w:qFormat/>
    <w:rPr/>
  </w:style>
  <w:style w:type="character" w:styleId="WW8Num17z7" w:customStyle="1">
    <w:name w:val="WW8Num17z7"/>
    <w:qFormat/>
    <w:rPr/>
  </w:style>
  <w:style w:type="character" w:styleId="WW8Num17z8" w:customStyle="1">
    <w:name w:val="WW8Num17z8"/>
    <w:qFormat/>
    <w:rPr/>
  </w:style>
  <w:style w:type="character" w:styleId="WW8Num18z0" w:customStyle="1">
    <w:name w:val="WW8Num18z0"/>
    <w:qFormat/>
    <w:rPr>
      <w:b w:val="false"/>
      <w:color w:val="000000"/>
    </w:rPr>
  </w:style>
  <w:style w:type="character" w:styleId="WW8Num18z1" w:customStyle="1">
    <w:name w:val="WW8Num18z1"/>
    <w:qFormat/>
    <w:rPr/>
  </w:style>
  <w:style w:type="character" w:styleId="WW8Num18z2" w:customStyle="1">
    <w:name w:val="WW8Num18z2"/>
    <w:qFormat/>
    <w:rPr/>
  </w:style>
  <w:style w:type="character" w:styleId="WW8Num18z3" w:customStyle="1">
    <w:name w:val="WW8Num18z3"/>
    <w:qFormat/>
    <w:rPr/>
  </w:style>
  <w:style w:type="character" w:styleId="WW8Num18z4" w:customStyle="1">
    <w:name w:val="WW8Num18z4"/>
    <w:qFormat/>
    <w:rPr/>
  </w:style>
  <w:style w:type="character" w:styleId="WW8Num18z5" w:customStyle="1">
    <w:name w:val="WW8Num18z5"/>
    <w:qFormat/>
    <w:rPr/>
  </w:style>
  <w:style w:type="character" w:styleId="WW8Num18z6" w:customStyle="1">
    <w:name w:val="WW8Num18z6"/>
    <w:qFormat/>
    <w:rPr/>
  </w:style>
  <w:style w:type="character" w:styleId="WW8Num18z7" w:customStyle="1">
    <w:name w:val="WW8Num18z7"/>
    <w:qFormat/>
    <w:rPr/>
  </w:style>
  <w:style w:type="character" w:styleId="WW8Num18z8" w:customStyle="1">
    <w:name w:val="WW8Num18z8"/>
    <w:qFormat/>
    <w:rPr/>
  </w:style>
  <w:style w:type="character" w:styleId="WW8Num19z0" w:customStyle="1">
    <w:name w:val="WW8Num19z0"/>
    <w:qFormat/>
    <w:rPr>
      <w:b w:val="false"/>
      <w:color w:val="000000"/>
      <w:sz w:val="24"/>
      <w:szCs w:val="24"/>
    </w:rPr>
  </w:style>
  <w:style w:type="character" w:styleId="WW8Num19z1" w:customStyle="1">
    <w:name w:val="WW8Num19z1"/>
    <w:qFormat/>
    <w:rPr/>
  </w:style>
  <w:style w:type="character" w:styleId="WW8Num19z2" w:customStyle="1">
    <w:name w:val="WW8Num19z2"/>
    <w:qFormat/>
    <w:rPr/>
  </w:style>
  <w:style w:type="character" w:styleId="WW8Num19z3" w:customStyle="1">
    <w:name w:val="WW8Num19z3"/>
    <w:qFormat/>
    <w:rPr/>
  </w:style>
  <w:style w:type="character" w:styleId="WW8Num19z4" w:customStyle="1">
    <w:name w:val="WW8Num19z4"/>
    <w:qFormat/>
    <w:rPr/>
  </w:style>
  <w:style w:type="character" w:styleId="WW8Num19z5" w:customStyle="1">
    <w:name w:val="WW8Num19z5"/>
    <w:qFormat/>
    <w:rPr/>
  </w:style>
  <w:style w:type="character" w:styleId="WW8Num19z6" w:customStyle="1">
    <w:name w:val="WW8Num19z6"/>
    <w:qFormat/>
    <w:rPr/>
  </w:style>
  <w:style w:type="character" w:styleId="WW8Num19z7" w:customStyle="1">
    <w:name w:val="WW8Num19z7"/>
    <w:qFormat/>
    <w:rPr/>
  </w:style>
  <w:style w:type="character" w:styleId="WW8Num19z8" w:customStyle="1">
    <w:name w:val="WW8Num19z8"/>
    <w:qFormat/>
    <w:rPr/>
  </w:style>
  <w:style w:type="character" w:styleId="WW8Num20z0" w:customStyle="1">
    <w:name w:val="WW8Num20z0"/>
    <w:qFormat/>
    <w:rPr/>
  </w:style>
  <w:style w:type="character" w:styleId="WW8Num20z1" w:customStyle="1">
    <w:name w:val="WW8Num20z1"/>
    <w:qFormat/>
    <w:rPr/>
  </w:style>
  <w:style w:type="character" w:styleId="WW8Num20z2" w:customStyle="1">
    <w:name w:val="WW8Num20z2"/>
    <w:qFormat/>
    <w:rPr/>
  </w:style>
  <w:style w:type="character" w:styleId="WW8Num20z3" w:customStyle="1">
    <w:name w:val="WW8Num20z3"/>
    <w:qFormat/>
    <w:rPr/>
  </w:style>
  <w:style w:type="character" w:styleId="WW8Num20z4" w:customStyle="1">
    <w:name w:val="WW8Num20z4"/>
    <w:qFormat/>
    <w:rPr/>
  </w:style>
  <w:style w:type="character" w:styleId="WW8Num20z5" w:customStyle="1">
    <w:name w:val="WW8Num20z5"/>
    <w:qFormat/>
    <w:rPr/>
  </w:style>
  <w:style w:type="character" w:styleId="WW8Num20z6" w:customStyle="1">
    <w:name w:val="WW8Num20z6"/>
    <w:qFormat/>
    <w:rPr/>
  </w:style>
  <w:style w:type="character" w:styleId="WW8Num20z7" w:customStyle="1">
    <w:name w:val="WW8Num20z7"/>
    <w:qFormat/>
    <w:rPr/>
  </w:style>
  <w:style w:type="character" w:styleId="WW8Num20z8" w:customStyle="1">
    <w:name w:val="WW8Num20z8"/>
    <w:qFormat/>
    <w:rPr/>
  </w:style>
  <w:style w:type="character" w:styleId="WW8Num21z0" w:customStyle="1">
    <w:name w:val="WW8Num21z0"/>
    <w:qFormat/>
    <w:rPr>
      <w:rFonts w:ascii="Wingdings" w:hAnsi="Wingdings" w:cs="Wingdings"/>
    </w:rPr>
  </w:style>
  <w:style w:type="character" w:styleId="WW8Num21z1" w:customStyle="1">
    <w:name w:val="WW8Num21z1"/>
    <w:qFormat/>
    <w:rPr>
      <w:rFonts w:ascii="Courier New" w:hAnsi="Courier New" w:cs="Courier New"/>
    </w:rPr>
  </w:style>
  <w:style w:type="character" w:styleId="WW8Num21z3" w:customStyle="1">
    <w:name w:val="WW8Num21z3"/>
    <w:qFormat/>
    <w:rPr>
      <w:rFonts w:ascii="Symbol" w:hAnsi="Symbol" w:cs="Symbol"/>
    </w:rPr>
  </w:style>
  <w:style w:type="character" w:styleId="WW8Num22z0" w:customStyle="1">
    <w:name w:val="WW8Num22z0"/>
    <w:qFormat/>
    <w:rPr/>
  </w:style>
  <w:style w:type="character" w:styleId="WW8Num22z1" w:customStyle="1">
    <w:name w:val="WW8Num22z1"/>
    <w:qFormat/>
    <w:rPr/>
  </w:style>
  <w:style w:type="character" w:styleId="WW8Num22z2" w:customStyle="1">
    <w:name w:val="WW8Num22z2"/>
    <w:qFormat/>
    <w:rPr/>
  </w:style>
  <w:style w:type="character" w:styleId="WW8Num22z3" w:customStyle="1">
    <w:name w:val="WW8Num22z3"/>
    <w:qFormat/>
    <w:rPr/>
  </w:style>
  <w:style w:type="character" w:styleId="WW8Num22z4" w:customStyle="1">
    <w:name w:val="WW8Num22z4"/>
    <w:qFormat/>
    <w:rPr/>
  </w:style>
  <w:style w:type="character" w:styleId="WW8Num22z5" w:customStyle="1">
    <w:name w:val="WW8Num22z5"/>
    <w:qFormat/>
    <w:rPr/>
  </w:style>
  <w:style w:type="character" w:styleId="WW8Num22z6" w:customStyle="1">
    <w:name w:val="WW8Num22z6"/>
    <w:qFormat/>
    <w:rPr/>
  </w:style>
  <w:style w:type="character" w:styleId="WW8Num22z7" w:customStyle="1">
    <w:name w:val="WW8Num22z7"/>
    <w:qFormat/>
    <w:rPr/>
  </w:style>
  <w:style w:type="character" w:styleId="WW8Num22z8" w:customStyle="1">
    <w:name w:val="WW8Num22z8"/>
    <w:qFormat/>
    <w:rPr/>
  </w:style>
  <w:style w:type="character" w:styleId="WW8Num23z0" w:customStyle="1">
    <w:name w:val="WW8Num23z0"/>
    <w:qFormat/>
    <w:rPr/>
  </w:style>
  <w:style w:type="character" w:styleId="WW8Num23z1" w:customStyle="1">
    <w:name w:val="WW8Num23z1"/>
    <w:qFormat/>
    <w:rPr/>
  </w:style>
  <w:style w:type="character" w:styleId="WW8Num23z2" w:customStyle="1">
    <w:name w:val="WW8Num23z2"/>
    <w:qFormat/>
    <w:rPr/>
  </w:style>
  <w:style w:type="character" w:styleId="WW8Num23z3" w:customStyle="1">
    <w:name w:val="WW8Num23z3"/>
    <w:qFormat/>
    <w:rPr/>
  </w:style>
  <w:style w:type="character" w:styleId="WW8Num23z4" w:customStyle="1">
    <w:name w:val="WW8Num23z4"/>
    <w:qFormat/>
    <w:rPr/>
  </w:style>
  <w:style w:type="character" w:styleId="WW8Num23z5" w:customStyle="1">
    <w:name w:val="WW8Num23z5"/>
    <w:qFormat/>
    <w:rPr/>
  </w:style>
  <w:style w:type="character" w:styleId="WW8Num23z6" w:customStyle="1">
    <w:name w:val="WW8Num23z6"/>
    <w:qFormat/>
    <w:rPr/>
  </w:style>
  <w:style w:type="character" w:styleId="WW8Num23z7" w:customStyle="1">
    <w:name w:val="WW8Num23z7"/>
    <w:qFormat/>
    <w:rPr/>
  </w:style>
  <w:style w:type="character" w:styleId="WW8Num23z8" w:customStyle="1">
    <w:name w:val="WW8Num23z8"/>
    <w:qFormat/>
    <w:rPr/>
  </w:style>
  <w:style w:type="character" w:styleId="WW8Num24z0" w:customStyle="1">
    <w:name w:val="WW8Num24z0"/>
    <w:qFormat/>
    <w:rPr/>
  </w:style>
  <w:style w:type="character" w:styleId="WW8Num25z0" w:customStyle="1">
    <w:name w:val="WW8Num25z0"/>
    <w:qFormat/>
    <w:rPr/>
  </w:style>
  <w:style w:type="character" w:styleId="WW8Num25z1" w:customStyle="1">
    <w:name w:val="WW8Num25z1"/>
    <w:qFormat/>
    <w:rPr/>
  </w:style>
  <w:style w:type="character" w:styleId="WW8Num25z2" w:customStyle="1">
    <w:name w:val="WW8Num25z2"/>
    <w:qFormat/>
    <w:rPr/>
  </w:style>
  <w:style w:type="character" w:styleId="WW8Num25z3" w:customStyle="1">
    <w:name w:val="WW8Num25z3"/>
    <w:qFormat/>
    <w:rPr/>
  </w:style>
  <w:style w:type="character" w:styleId="WW8Num25z4" w:customStyle="1">
    <w:name w:val="WW8Num25z4"/>
    <w:qFormat/>
    <w:rPr/>
  </w:style>
  <w:style w:type="character" w:styleId="WW8Num25z5" w:customStyle="1">
    <w:name w:val="WW8Num25z5"/>
    <w:qFormat/>
    <w:rPr/>
  </w:style>
  <w:style w:type="character" w:styleId="WW8Num25z6" w:customStyle="1">
    <w:name w:val="WW8Num25z6"/>
    <w:qFormat/>
    <w:rPr/>
  </w:style>
  <w:style w:type="character" w:styleId="WW8Num25z7" w:customStyle="1">
    <w:name w:val="WW8Num25z7"/>
    <w:qFormat/>
    <w:rPr/>
  </w:style>
  <w:style w:type="character" w:styleId="WW8Num25z8" w:customStyle="1">
    <w:name w:val="WW8Num25z8"/>
    <w:qFormat/>
    <w:rPr/>
  </w:style>
  <w:style w:type="character" w:styleId="WW8Num26z0" w:customStyle="1">
    <w:name w:val="WW8Num26z0"/>
    <w:qFormat/>
    <w:rPr/>
  </w:style>
  <w:style w:type="character" w:styleId="WW8Num26z1" w:customStyle="1">
    <w:name w:val="WW8Num26z1"/>
    <w:qFormat/>
    <w:rPr/>
  </w:style>
  <w:style w:type="character" w:styleId="WW8Num26z2" w:customStyle="1">
    <w:name w:val="WW8Num26z2"/>
    <w:qFormat/>
    <w:rPr/>
  </w:style>
  <w:style w:type="character" w:styleId="WW8Num26z3" w:customStyle="1">
    <w:name w:val="WW8Num26z3"/>
    <w:qFormat/>
    <w:rPr/>
  </w:style>
  <w:style w:type="character" w:styleId="WW8Num26z4" w:customStyle="1">
    <w:name w:val="WW8Num26z4"/>
    <w:qFormat/>
    <w:rPr/>
  </w:style>
  <w:style w:type="character" w:styleId="WW8Num26z5" w:customStyle="1">
    <w:name w:val="WW8Num26z5"/>
    <w:qFormat/>
    <w:rPr/>
  </w:style>
  <w:style w:type="character" w:styleId="WW8Num26z6" w:customStyle="1">
    <w:name w:val="WW8Num26z6"/>
    <w:qFormat/>
    <w:rPr/>
  </w:style>
  <w:style w:type="character" w:styleId="WW8Num26z7" w:customStyle="1">
    <w:name w:val="WW8Num26z7"/>
    <w:qFormat/>
    <w:rPr/>
  </w:style>
  <w:style w:type="character" w:styleId="WW8Num26z8" w:customStyle="1">
    <w:name w:val="WW8Num26z8"/>
    <w:qFormat/>
    <w:rPr/>
  </w:style>
  <w:style w:type="character" w:styleId="WW8Num27z0" w:customStyle="1">
    <w:name w:val="WW8Num27z0"/>
    <w:qFormat/>
    <w:rPr>
      <w:rFonts w:cs="Times New Roman"/>
    </w:rPr>
  </w:style>
  <w:style w:type="character" w:styleId="WW8Num27z1" w:customStyle="1">
    <w:name w:val="WW8Num27z1"/>
    <w:qFormat/>
    <w:rPr>
      <w:rFonts w:cs="Times New Roman"/>
    </w:rPr>
  </w:style>
  <w:style w:type="character" w:styleId="WW8Num28z0" w:customStyle="1">
    <w:name w:val="WW8Num28z0"/>
    <w:qFormat/>
    <w:rPr>
      <w:rFonts w:ascii="Wingdings" w:hAnsi="Wingdings" w:cs="Wingdings"/>
    </w:rPr>
  </w:style>
  <w:style w:type="character" w:styleId="WW8Num28z1" w:customStyle="1">
    <w:name w:val="WW8Num28z1"/>
    <w:qFormat/>
    <w:rPr>
      <w:rFonts w:ascii="Courier New" w:hAnsi="Courier New" w:cs="Courier New"/>
    </w:rPr>
  </w:style>
  <w:style w:type="character" w:styleId="WW8Num28z3" w:customStyle="1">
    <w:name w:val="WW8Num28z3"/>
    <w:qFormat/>
    <w:rPr>
      <w:rFonts w:ascii="Symbol" w:hAnsi="Symbol" w:cs="Symbol"/>
    </w:rPr>
  </w:style>
  <w:style w:type="character" w:styleId="WW8Num29z0" w:customStyle="1">
    <w:name w:val="WW8Num29z0"/>
    <w:qFormat/>
    <w:rPr>
      <w:b/>
    </w:rPr>
  </w:style>
  <w:style w:type="character" w:styleId="WW8Num29z1" w:customStyle="1">
    <w:name w:val="WW8Num29z1"/>
    <w:qFormat/>
    <w:rPr>
      <w:rFonts w:ascii="Symbol" w:hAnsi="Symbol" w:cs="Symbol"/>
      <w:b/>
      <w:color w:val="000000"/>
    </w:rPr>
  </w:style>
  <w:style w:type="character" w:styleId="WW8Num29z2" w:customStyle="1">
    <w:name w:val="WW8Num29z2"/>
    <w:qFormat/>
    <w:rPr/>
  </w:style>
  <w:style w:type="character" w:styleId="WW8Num29z3" w:customStyle="1">
    <w:name w:val="WW8Num29z3"/>
    <w:qFormat/>
    <w:rPr/>
  </w:style>
  <w:style w:type="character" w:styleId="WW8Num29z4" w:customStyle="1">
    <w:name w:val="WW8Num29z4"/>
    <w:qFormat/>
    <w:rPr/>
  </w:style>
  <w:style w:type="character" w:styleId="WW8Num29z5" w:customStyle="1">
    <w:name w:val="WW8Num29z5"/>
    <w:qFormat/>
    <w:rPr/>
  </w:style>
  <w:style w:type="character" w:styleId="WW8Num29z6" w:customStyle="1">
    <w:name w:val="WW8Num29z6"/>
    <w:qFormat/>
    <w:rPr/>
  </w:style>
  <w:style w:type="character" w:styleId="WW8Num29z7" w:customStyle="1">
    <w:name w:val="WW8Num29z7"/>
    <w:qFormat/>
    <w:rPr/>
  </w:style>
  <w:style w:type="character" w:styleId="WW8Num29z8" w:customStyle="1">
    <w:name w:val="WW8Num29z8"/>
    <w:qFormat/>
    <w:rPr/>
  </w:style>
  <w:style w:type="character" w:styleId="WW8Num30z0" w:customStyle="1">
    <w:name w:val="WW8Num30z0"/>
    <w:qFormat/>
    <w:rPr>
      <w:b/>
    </w:rPr>
  </w:style>
  <w:style w:type="character" w:styleId="WW8Num30z1" w:customStyle="1">
    <w:name w:val="WW8Num30z1"/>
    <w:qFormat/>
    <w:rPr/>
  </w:style>
  <w:style w:type="character" w:styleId="WW8Num30z2" w:customStyle="1">
    <w:name w:val="WW8Num30z2"/>
    <w:qFormat/>
    <w:rPr/>
  </w:style>
  <w:style w:type="character" w:styleId="WW8Num30z3" w:customStyle="1">
    <w:name w:val="WW8Num30z3"/>
    <w:qFormat/>
    <w:rPr/>
  </w:style>
  <w:style w:type="character" w:styleId="WW8Num30z4" w:customStyle="1">
    <w:name w:val="WW8Num30z4"/>
    <w:qFormat/>
    <w:rPr/>
  </w:style>
  <w:style w:type="character" w:styleId="WW8Num30z5" w:customStyle="1">
    <w:name w:val="WW8Num30z5"/>
    <w:qFormat/>
    <w:rPr/>
  </w:style>
  <w:style w:type="character" w:styleId="WW8Num30z6" w:customStyle="1">
    <w:name w:val="WW8Num30z6"/>
    <w:qFormat/>
    <w:rPr/>
  </w:style>
  <w:style w:type="character" w:styleId="WW8Num30z7" w:customStyle="1">
    <w:name w:val="WW8Num30z7"/>
    <w:qFormat/>
    <w:rPr/>
  </w:style>
  <w:style w:type="character" w:styleId="WW8Num30z8" w:customStyle="1">
    <w:name w:val="WW8Num30z8"/>
    <w:qFormat/>
    <w:rPr/>
  </w:style>
  <w:style w:type="character" w:styleId="WW8Num31z0" w:customStyle="1">
    <w:name w:val="WW8Num31z0"/>
    <w:qFormat/>
    <w:rPr/>
  </w:style>
  <w:style w:type="character" w:styleId="WW8Num31z1" w:customStyle="1">
    <w:name w:val="WW8Num31z1"/>
    <w:qFormat/>
    <w:rPr/>
  </w:style>
  <w:style w:type="character" w:styleId="WW8Num31z2" w:customStyle="1">
    <w:name w:val="WW8Num31z2"/>
    <w:qFormat/>
    <w:rPr/>
  </w:style>
  <w:style w:type="character" w:styleId="WW8Num31z3" w:customStyle="1">
    <w:name w:val="WW8Num31z3"/>
    <w:qFormat/>
    <w:rPr/>
  </w:style>
  <w:style w:type="character" w:styleId="WW8Num31z4" w:customStyle="1">
    <w:name w:val="WW8Num31z4"/>
    <w:qFormat/>
    <w:rPr/>
  </w:style>
  <w:style w:type="character" w:styleId="WW8Num31z5" w:customStyle="1">
    <w:name w:val="WW8Num31z5"/>
    <w:qFormat/>
    <w:rPr/>
  </w:style>
  <w:style w:type="character" w:styleId="WW8Num31z6" w:customStyle="1">
    <w:name w:val="WW8Num31z6"/>
    <w:qFormat/>
    <w:rPr/>
  </w:style>
  <w:style w:type="character" w:styleId="WW8Num31z7" w:customStyle="1">
    <w:name w:val="WW8Num31z7"/>
    <w:qFormat/>
    <w:rPr/>
  </w:style>
  <w:style w:type="character" w:styleId="WW8Num31z8" w:customStyle="1">
    <w:name w:val="WW8Num31z8"/>
    <w:qFormat/>
    <w:rPr/>
  </w:style>
  <w:style w:type="character" w:styleId="WW8Num32z0" w:customStyle="1">
    <w:name w:val="WW8Num32z0"/>
    <w:qFormat/>
    <w:rPr>
      <w:b/>
      <w:color w:val="000000"/>
    </w:rPr>
  </w:style>
  <w:style w:type="character" w:styleId="WW8Num32z1" w:customStyle="1">
    <w:name w:val="WW8Num32z1"/>
    <w:qFormat/>
    <w:rPr/>
  </w:style>
  <w:style w:type="character" w:styleId="WW8Num32z2" w:customStyle="1">
    <w:name w:val="WW8Num32z2"/>
    <w:qFormat/>
    <w:rPr/>
  </w:style>
  <w:style w:type="character" w:styleId="WW8Num32z3" w:customStyle="1">
    <w:name w:val="WW8Num32z3"/>
    <w:qFormat/>
    <w:rPr/>
  </w:style>
  <w:style w:type="character" w:styleId="WW8Num32z4" w:customStyle="1">
    <w:name w:val="WW8Num32z4"/>
    <w:qFormat/>
    <w:rPr/>
  </w:style>
  <w:style w:type="character" w:styleId="WW8Num32z5" w:customStyle="1">
    <w:name w:val="WW8Num32z5"/>
    <w:qFormat/>
    <w:rPr/>
  </w:style>
  <w:style w:type="character" w:styleId="WW8Num32z6" w:customStyle="1">
    <w:name w:val="WW8Num32z6"/>
    <w:qFormat/>
    <w:rPr/>
  </w:style>
  <w:style w:type="character" w:styleId="WW8Num32z7" w:customStyle="1">
    <w:name w:val="WW8Num32z7"/>
    <w:qFormat/>
    <w:rPr/>
  </w:style>
  <w:style w:type="character" w:styleId="WW8Num32z8" w:customStyle="1">
    <w:name w:val="WW8Num32z8"/>
    <w:qFormat/>
    <w:rPr/>
  </w:style>
  <w:style w:type="character" w:styleId="Domylnaczcionkaakapitu1" w:customStyle="1">
    <w:name w:val="Domyślna czcionka akapitu1"/>
    <w:qFormat/>
    <w:rPr/>
  </w:style>
  <w:style w:type="character" w:styleId="Mocnowyrniony" w:customStyle="1">
    <w:name w:val="Mocno wyróżniony"/>
    <w:qFormat/>
    <w:rPr>
      <w:b/>
      <w:bCs/>
    </w:rPr>
  </w:style>
  <w:style w:type="character" w:styleId="Wyrnienie" w:customStyle="1">
    <w:name w:val="Wyróżnienie"/>
    <w:qFormat/>
    <w:rPr>
      <w:i/>
      <w:iCs/>
    </w:rPr>
  </w:style>
  <w:style w:type="character" w:styleId="Numerstron" w:customStyle="1">
    <w:name w:val="Numer stron"/>
    <w:basedOn w:val="Domylnaczcionkaakapitu1"/>
    <w:rPr/>
  </w:style>
  <w:style w:type="character" w:styleId="ZnakZnak2" w:customStyle="1">
    <w:name w:val="Znak Znak2"/>
    <w:qFormat/>
    <w:rPr>
      <w:sz w:val="28"/>
    </w:rPr>
  </w:style>
  <w:style w:type="character" w:styleId="ZnakZnak1" w:customStyle="1">
    <w:name w:val="Znak Znak1"/>
    <w:qFormat/>
    <w:rPr>
      <w:sz w:val="16"/>
      <w:szCs w:val="16"/>
    </w:rPr>
  </w:style>
  <w:style w:type="character" w:styleId="ZnakZnak" w:customStyle="1">
    <w:name w:val="Znak Znak"/>
    <w:qFormat/>
    <w:rPr>
      <w:rFonts w:ascii="Segoe UI;Arial" w:hAnsi="Segoe UI;Arial" w:cs="Segoe UI;Arial"/>
      <w:sz w:val="18"/>
      <w:szCs w:val="18"/>
    </w:rPr>
  </w:style>
  <w:style w:type="character" w:styleId="Znakiprzypiswdolnych" w:customStyle="1">
    <w:name w:val="Znaki przypisów dolnych"/>
    <w:qFormat/>
    <w:rPr>
      <w:vertAlign w:val="superscript"/>
    </w:rPr>
  </w:style>
  <w:style w:type="character" w:styleId="Odwoaniedokomentarza1" w:customStyle="1">
    <w:name w:val="Odwołanie do komentarza1"/>
    <w:qFormat/>
    <w:rPr>
      <w:sz w:val="16"/>
      <w:szCs w:val="16"/>
    </w:rPr>
  </w:style>
  <w:style w:type="character" w:styleId="Znakiprzypiswkocowych" w:customStyle="1">
    <w:name w:val="Znaki przypisów końcowych"/>
    <w:qFormat/>
    <w:rPr>
      <w:vertAlign w:val="superscript"/>
    </w:rPr>
  </w:style>
  <w:style w:type="character" w:styleId="Czeinternetowe" w:customStyle="1">
    <w:name w:val="Łącze internetowe"/>
    <w:rPr>
      <w:color w:val="0000FF"/>
      <w:u w:val="single"/>
    </w:rPr>
  </w:style>
  <w:style w:type="character" w:styleId="WW8Num24z1" w:customStyle="1">
    <w:name w:val="WW8Num24z1"/>
    <w:qFormat/>
    <w:rPr/>
  </w:style>
  <w:style w:type="character" w:styleId="WW8Num24z2" w:customStyle="1">
    <w:name w:val="WW8Num24z2"/>
    <w:qFormat/>
    <w:rPr/>
  </w:style>
  <w:style w:type="character" w:styleId="WW8Num24z3" w:customStyle="1">
    <w:name w:val="WW8Num24z3"/>
    <w:qFormat/>
    <w:rPr/>
  </w:style>
  <w:style w:type="character" w:styleId="WW8Num24z4" w:customStyle="1">
    <w:name w:val="WW8Num24z4"/>
    <w:qFormat/>
    <w:rPr/>
  </w:style>
  <w:style w:type="character" w:styleId="WW8Num24z5" w:customStyle="1">
    <w:name w:val="WW8Num24z5"/>
    <w:qFormat/>
    <w:rPr/>
  </w:style>
  <w:style w:type="character" w:styleId="WW8Num24z6" w:customStyle="1">
    <w:name w:val="WW8Num24z6"/>
    <w:qFormat/>
    <w:rPr/>
  </w:style>
  <w:style w:type="character" w:styleId="WW8Num24z7" w:customStyle="1">
    <w:name w:val="WW8Num24z7"/>
    <w:qFormat/>
    <w:rPr/>
  </w:style>
  <w:style w:type="character" w:styleId="WW8Num24z8" w:customStyle="1">
    <w:name w:val="WW8Num24z8"/>
    <w:qFormat/>
    <w:rPr/>
  </w:style>
  <w:style w:type="character" w:styleId="Znakiwypunktowania" w:customStyle="1">
    <w:name w:val="Znaki wypunktowania"/>
    <w:qFormat/>
    <w:rPr>
      <w:rFonts w:ascii="OpenSymbol;Arial Unicode MS" w:hAnsi="OpenSymbol;Arial Unicode MS" w:eastAsia="OpenSymbol;Arial Unicode MS" w:cs="OpenSymbol;Arial Unicode MS"/>
    </w:rPr>
  </w:style>
  <w:style w:type="character" w:styleId="ListLabel1" w:customStyle="1">
    <w:name w:val="ListLabel 1"/>
    <w:qFormat/>
    <w:rPr>
      <w:rFonts w:eastAsia="Calibri"/>
      <w:b/>
    </w:rPr>
  </w:style>
  <w:style w:type="character" w:styleId="ListLabel2" w:customStyle="1">
    <w:name w:val="ListLabel 2"/>
    <w:qFormat/>
    <w:rPr>
      <w:b/>
      <w:sz w:val="24"/>
      <w:szCs w:val="24"/>
    </w:rPr>
  </w:style>
  <w:style w:type="character" w:styleId="ListLabel3" w:customStyle="1">
    <w:name w:val="ListLabel 3"/>
    <w:qFormat/>
    <w:rPr>
      <w:b/>
      <w:i w:val="false"/>
      <w:iCs w:val="false"/>
      <w:color w:val="000000"/>
      <w:sz w:val="24"/>
      <w:szCs w:val="24"/>
    </w:rPr>
  </w:style>
  <w:style w:type="character" w:styleId="ListLabel4" w:customStyle="1">
    <w:name w:val="ListLabel 4"/>
    <w:qFormat/>
    <w:rPr>
      <w:b/>
      <w:sz w:val="24"/>
      <w:szCs w:val="24"/>
    </w:rPr>
  </w:style>
  <w:style w:type="character" w:styleId="ListLabel5" w:customStyle="1">
    <w:name w:val="ListLabel 5"/>
    <w:qFormat/>
    <w:rPr>
      <w:b/>
      <w:sz w:val="24"/>
      <w:szCs w:val="24"/>
    </w:rPr>
  </w:style>
  <w:style w:type="character" w:styleId="ListLabel6" w:customStyle="1">
    <w:name w:val="ListLabel 6"/>
    <w:qFormat/>
    <w:rPr>
      <w:b/>
      <w:i w:val="false"/>
      <w:iCs w:val="false"/>
      <w:color w:val="000000"/>
      <w:sz w:val="24"/>
      <w:szCs w:val="24"/>
    </w:rPr>
  </w:style>
  <w:style w:type="character" w:styleId="ListLabel7" w:customStyle="1">
    <w:name w:val="ListLabel 7"/>
    <w:qFormat/>
    <w:rPr>
      <w:b/>
      <w:sz w:val="24"/>
      <w:szCs w:val="24"/>
    </w:rPr>
  </w:style>
  <w:style w:type="character" w:styleId="ListLabel8" w:customStyle="1">
    <w:name w:val="ListLabel 8"/>
    <w:qFormat/>
    <w:rPr>
      <w:b/>
      <w:sz w:val="24"/>
      <w:szCs w:val="24"/>
    </w:rPr>
  </w:style>
  <w:style w:type="character" w:styleId="ListLabel9" w:customStyle="1">
    <w:name w:val="ListLabel 9"/>
    <w:qFormat/>
    <w:rPr>
      <w:b/>
      <w:i w:val="false"/>
      <w:iCs w:val="false"/>
      <w:color w:val="000000"/>
      <w:sz w:val="24"/>
      <w:szCs w:val="24"/>
    </w:rPr>
  </w:style>
  <w:style w:type="character" w:styleId="ListLabel10" w:customStyle="1">
    <w:name w:val="ListLabel 10"/>
    <w:qFormat/>
    <w:rPr>
      <w:b/>
      <w:sz w:val="24"/>
      <w:szCs w:val="24"/>
    </w:rPr>
  </w:style>
  <w:style w:type="character" w:styleId="ListLabel11" w:customStyle="1">
    <w:name w:val="ListLabel 11"/>
    <w:qFormat/>
    <w:rPr>
      <w:b/>
      <w:sz w:val="24"/>
      <w:szCs w:val="24"/>
    </w:rPr>
  </w:style>
  <w:style w:type="character" w:styleId="ListLabel12" w:customStyle="1">
    <w:name w:val="ListLabel 12"/>
    <w:qFormat/>
    <w:rPr>
      <w:b/>
      <w:i w:val="false"/>
      <w:iCs w:val="false"/>
      <w:color w:val="000000"/>
      <w:sz w:val="24"/>
      <w:szCs w:val="24"/>
    </w:rPr>
  </w:style>
  <w:style w:type="character" w:styleId="ListLabel13" w:customStyle="1">
    <w:name w:val="ListLabel 13"/>
    <w:qFormat/>
    <w:rPr>
      <w:b/>
      <w:sz w:val="24"/>
      <w:szCs w:val="24"/>
    </w:rPr>
  </w:style>
  <w:style w:type="character" w:styleId="ListLabel14" w:customStyle="1">
    <w:name w:val="ListLabel 14"/>
    <w:qFormat/>
    <w:rPr>
      <w:b/>
      <w:sz w:val="24"/>
      <w:szCs w:val="24"/>
    </w:rPr>
  </w:style>
  <w:style w:type="character" w:styleId="ListLabel15" w:customStyle="1">
    <w:name w:val="ListLabel 15"/>
    <w:qFormat/>
    <w:rPr>
      <w:b/>
      <w:i w:val="false"/>
      <w:iCs w:val="false"/>
      <w:color w:val="000000"/>
      <w:sz w:val="24"/>
      <w:szCs w:val="24"/>
    </w:rPr>
  </w:style>
  <w:style w:type="character" w:styleId="ListLabel16" w:customStyle="1">
    <w:name w:val="ListLabel 16"/>
    <w:qFormat/>
    <w:rPr>
      <w:rFonts w:ascii="Times New Roman" w:hAnsi="Times New Roman"/>
      <w:b/>
      <w:sz w:val="24"/>
      <w:szCs w:val="24"/>
    </w:rPr>
  </w:style>
  <w:style w:type="character" w:styleId="ListLabel17" w:customStyle="1">
    <w:name w:val="ListLabel 17"/>
    <w:qFormat/>
    <w:rPr>
      <w:b/>
      <w:sz w:val="24"/>
      <w:szCs w:val="24"/>
    </w:rPr>
  </w:style>
  <w:style w:type="character" w:styleId="ListLabel18" w:customStyle="1">
    <w:name w:val="ListLabel 18"/>
    <w:qFormat/>
    <w:rPr>
      <w:b/>
      <w:i w:val="false"/>
      <w:iCs w:val="false"/>
      <w:color w:val="000000"/>
      <w:sz w:val="24"/>
      <w:szCs w:val="24"/>
    </w:rPr>
  </w:style>
  <w:style w:type="character" w:styleId="ListLabel19" w:customStyle="1">
    <w:name w:val="ListLabel 19"/>
    <w:qFormat/>
    <w:rPr>
      <w:rFonts w:ascii="Times New Roman" w:hAnsi="Times New Roman" w:cs="Symbol"/>
      <w:sz w:val="24"/>
    </w:rPr>
  </w:style>
  <w:style w:type="character" w:styleId="ListLabel20" w:customStyle="1">
    <w:name w:val="ListLabel 20"/>
    <w:qFormat/>
    <w:rPr>
      <w:rFonts w:ascii="Times New Roman" w:hAnsi="Times New Roman" w:cs="Times New Roman"/>
      <w:sz w:val="24"/>
    </w:rPr>
  </w:style>
  <w:style w:type="character" w:styleId="ListLabel21" w:customStyle="1">
    <w:name w:val="ListLabel 21"/>
    <w:qFormat/>
    <w:rPr>
      <w:rFonts w:ascii="Times New Roman" w:hAnsi="Times New Roman" w:cs="Times New Roman"/>
      <w:sz w:val="24"/>
    </w:rPr>
  </w:style>
  <w:style w:type="character" w:styleId="ListLabel22" w:customStyle="1">
    <w:name w:val="ListLabel 22"/>
    <w:qFormat/>
    <w:rPr>
      <w:rFonts w:ascii="Times New Roman" w:hAnsi="Times New Roman" w:cs="Symbol"/>
      <w:sz w:val="24"/>
    </w:rPr>
  </w:style>
  <w:style w:type="character" w:styleId="ListLabel23">
    <w:name w:val="ListLabel 23"/>
    <w:qFormat/>
    <w:rPr>
      <w:b/>
      <w:sz w:val="24"/>
      <w:szCs w:val="24"/>
    </w:rPr>
  </w:style>
  <w:style w:type="character" w:styleId="ListLabel24">
    <w:name w:val="ListLabel 24"/>
    <w:qFormat/>
    <w:rPr>
      <w:b/>
      <w:sz w:val="24"/>
      <w:szCs w:val="24"/>
    </w:rPr>
  </w:style>
  <w:style w:type="character" w:styleId="ListLabel25">
    <w:name w:val="ListLabel 25"/>
    <w:qFormat/>
    <w:rPr>
      <w:b/>
      <w:sz w:val="24"/>
      <w:szCs w:val="24"/>
    </w:rPr>
  </w:style>
  <w:style w:type="character" w:styleId="ListLabel26">
    <w:name w:val="ListLabel 26"/>
    <w:qFormat/>
    <w:rPr>
      <w:b/>
      <w:i w:val="false"/>
      <w:iCs w:val="false"/>
      <w:color w:val="000000"/>
      <w:sz w:val="24"/>
      <w:szCs w:val="24"/>
    </w:rPr>
  </w:style>
  <w:style w:type="character" w:styleId="ListLabel27">
    <w:name w:val="ListLabel 27"/>
    <w:qFormat/>
    <w:rPr>
      <w:rFonts w:cs="Symbol"/>
      <w:sz w:val="24"/>
    </w:rPr>
  </w:style>
  <w:style w:type="character" w:styleId="ListLabel28">
    <w:name w:val="ListLabel 28"/>
    <w:qFormat/>
    <w:rPr>
      <w:rFonts w:cs="Times New Roman"/>
      <w:sz w:val="24"/>
    </w:rPr>
  </w:style>
  <w:style w:type="character" w:styleId="ListLabel29">
    <w:name w:val="ListLabel 29"/>
    <w:qFormat/>
    <w:rPr>
      <w:rFonts w:cs="Times New Roman"/>
      <w:sz w:val="24"/>
    </w:rPr>
  </w:style>
  <w:style w:type="character" w:styleId="ListLabel30">
    <w:name w:val="ListLabel 30"/>
    <w:qFormat/>
    <w:rPr>
      <w:rFonts w:cs="Symbol"/>
      <w:sz w:val="24"/>
    </w:rPr>
  </w:style>
  <w:style w:type="character" w:styleId="ListLabel31">
    <w:name w:val="ListLabel 31"/>
    <w:qFormat/>
    <w:rPr>
      <w:b/>
      <w:i w:val="false"/>
      <w:iCs w:val="false"/>
      <w:color w:val="000000"/>
      <w:sz w:val="28"/>
      <w:szCs w:val="28"/>
    </w:rPr>
  </w:style>
  <w:style w:type="character" w:styleId="ListLabel32">
    <w:name w:val="ListLabel 32"/>
    <w:qFormat/>
    <w:rPr>
      <w:color w:val="00000A"/>
    </w:rPr>
  </w:style>
  <w:style w:type="character" w:styleId="ListLabel33">
    <w:name w:val="ListLabel 33"/>
    <w:qFormat/>
    <w:rPr>
      <w:color w:val="00000A"/>
      <w:sz w:val="24"/>
    </w:rPr>
  </w:style>
  <w:style w:type="character" w:styleId="ListLabel34">
    <w:name w:val="ListLabel 34"/>
    <w:qFormat/>
    <w:rPr>
      <w:b/>
      <w:sz w:val="24"/>
      <w:szCs w:val="24"/>
    </w:rPr>
  </w:style>
  <w:style w:type="character" w:styleId="ListLabel35">
    <w:name w:val="ListLabel 35"/>
    <w:qFormat/>
    <w:rPr>
      <w:b/>
      <w:sz w:val="24"/>
      <w:szCs w:val="24"/>
    </w:rPr>
  </w:style>
  <w:style w:type="character" w:styleId="ListLabel36">
    <w:name w:val="ListLabel 36"/>
    <w:qFormat/>
    <w:rPr>
      <w:color w:val="00000A"/>
      <w:sz w:val="24"/>
    </w:rPr>
  </w:style>
  <w:style w:type="character" w:styleId="ListLabel37">
    <w:name w:val="ListLabel 37"/>
    <w:qFormat/>
    <w:rPr>
      <w:b/>
      <w:sz w:val="24"/>
      <w:szCs w:val="24"/>
    </w:rPr>
  </w:style>
  <w:style w:type="character" w:styleId="ListLabel38">
    <w:name w:val="ListLabel 38"/>
    <w:qFormat/>
    <w:rPr>
      <w:b/>
      <w:sz w:val="24"/>
      <w:szCs w:val="24"/>
    </w:rPr>
  </w:style>
  <w:style w:type="character" w:styleId="ListLabel39">
    <w:name w:val="ListLabel 39"/>
    <w:qFormat/>
    <w:rPr>
      <w:color w:val="00000A"/>
      <w:sz w:val="24"/>
    </w:rPr>
  </w:style>
  <w:style w:type="character" w:styleId="ListLabel40">
    <w:name w:val="ListLabel 40"/>
    <w:qFormat/>
    <w:rPr>
      <w:b/>
      <w:sz w:val="24"/>
      <w:szCs w:val="24"/>
    </w:rPr>
  </w:style>
  <w:style w:type="character" w:styleId="ListLabel41">
    <w:name w:val="ListLabel 41"/>
    <w:qFormat/>
    <w:rPr>
      <w:b/>
      <w:sz w:val="24"/>
      <w:szCs w:val="24"/>
    </w:rPr>
  </w:style>
  <w:style w:type="character" w:styleId="ListLabel42">
    <w:name w:val="ListLabel 42"/>
    <w:qFormat/>
    <w:rPr>
      <w:b/>
      <w:sz w:val="24"/>
      <w:szCs w:val="24"/>
    </w:rPr>
  </w:style>
  <w:style w:type="character" w:styleId="ListLabel43">
    <w:name w:val="ListLabel 43"/>
    <w:qFormat/>
    <w:rPr>
      <w:b/>
      <w:sz w:val="24"/>
      <w:szCs w:val="24"/>
    </w:rPr>
  </w:style>
  <w:style w:type="character" w:styleId="ListLabel44">
    <w:name w:val="ListLabel 44"/>
    <w:qFormat/>
    <w:rPr>
      <w:b/>
      <w:sz w:val="24"/>
      <w:szCs w:val="24"/>
    </w:rPr>
  </w:style>
  <w:style w:type="character" w:styleId="ListLabel45">
    <w:name w:val="ListLabel 45"/>
    <w:qFormat/>
    <w:rPr>
      <w:b/>
      <w:sz w:val="24"/>
      <w:szCs w:val="24"/>
    </w:rPr>
  </w:style>
  <w:style w:type="character" w:styleId="ListLabel46">
    <w:name w:val="ListLabel 46"/>
    <w:qFormat/>
    <w:rPr>
      <w:b/>
      <w:sz w:val="24"/>
      <w:szCs w:val="24"/>
    </w:rPr>
  </w:style>
  <w:style w:type="paragraph" w:styleId="Nagwek">
    <w:name w:val="Nagłówek"/>
    <w:basedOn w:val="Normal"/>
    <w:next w:val="Tretekstu"/>
    <w:qFormat/>
    <w:pPr>
      <w:keepNext/>
      <w:spacing w:before="240" w:after="120"/>
    </w:pPr>
    <w:rPr>
      <w:rFonts w:ascii="Liberation Sans" w:hAnsi="Liberation Sans" w:eastAsia="Microsoft YaHei" w:cs="Arial"/>
      <w:sz w:val="28"/>
      <w:szCs w:val="28"/>
    </w:rPr>
  </w:style>
  <w:style w:type="paragraph" w:styleId="Tretekstu">
    <w:name w:val="Body Text"/>
    <w:basedOn w:val="Normal"/>
    <w:pPr>
      <w:spacing w:lineRule="auto" w:line="288" w:before="0" w:after="140"/>
    </w:pPr>
    <w:rPr/>
  </w:style>
  <w:style w:type="paragraph" w:styleId="Lista">
    <w:name w:val="List"/>
    <w:basedOn w:val="Tretekstu"/>
    <w:pPr/>
    <w:rPr>
      <w:rFonts w:cs="Mangal"/>
    </w:rPr>
  </w:style>
  <w:style w:type="paragraph" w:styleId="Podpis">
    <w:name w:val="Caption"/>
    <w:basedOn w:val="Normal"/>
    <w:qFormat/>
    <w:pPr>
      <w:suppressLineNumbers/>
      <w:spacing w:before="120" w:after="120"/>
    </w:pPr>
    <w:rPr>
      <w:rFonts w:cs="Arial"/>
      <w:i/>
      <w:iCs/>
      <w:sz w:val="24"/>
      <w:szCs w:val="24"/>
    </w:rPr>
  </w:style>
  <w:style w:type="paragraph" w:styleId="Indeks" w:customStyle="1">
    <w:name w:val="Indeks"/>
    <w:basedOn w:val="Normal"/>
    <w:qFormat/>
    <w:pPr>
      <w:suppressLineNumbers/>
    </w:pPr>
    <w:rPr>
      <w:rFonts w:cs="Mangal"/>
    </w:rPr>
  </w:style>
  <w:style w:type="paragraph" w:styleId="Gwka">
    <w:name w:val="Header"/>
    <w:basedOn w:val="Normal"/>
    <w:qFormat/>
    <w:pPr>
      <w:keepNext/>
      <w:spacing w:before="240" w:after="120"/>
    </w:pPr>
    <w:rPr>
      <w:rFonts w:ascii="Liberation Sans;Arial" w:hAnsi="Liberation Sans;Arial" w:eastAsia="Microsoft YaHei" w:cs="Arial"/>
      <w:sz w:val="28"/>
      <w:szCs w:val="28"/>
    </w:rPr>
  </w:style>
  <w:style w:type="paragraph" w:styleId="Caption">
    <w:name w:val="caption"/>
    <w:basedOn w:val="Normal"/>
    <w:qFormat/>
    <w:pPr>
      <w:suppressLineNumbers/>
      <w:spacing w:before="120" w:after="120"/>
    </w:pPr>
    <w:rPr>
      <w:rFonts w:cs="Arial"/>
      <w:i/>
      <w:iCs/>
      <w:sz w:val="24"/>
      <w:szCs w:val="24"/>
    </w:rPr>
  </w:style>
  <w:style w:type="paragraph" w:styleId="Nagwek2" w:customStyle="1">
    <w:name w:val="Nagłówek2"/>
    <w:basedOn w:val="Normal"/>
    <w:qFormat/>
    <w:pPr>
      <w:keepNext/>
      <w:spacing w:before="240" w:after="120"/>
    </w:pPr>
    <w:rPr>
      <w:rFonts w:ascii="Liberation Sans;Arial" w:hAnsi="Liberation Sans;Arial" w:eastAsia="Microsoft YaHei" w:cs="Arial"/>
      <w:sz w:val="28"/>
      <w:szCs w:val="28"/>
    </w:rPr>
  </w:style>
  <w:style w:type="paragraph" w:styleId="Nagwek11" w:customStyle="1">
    <w:name w:val="Nagłówek1"/>
    <w:basedOn w:val="Normal"/>
    <w:qFormat/>
    <w:pPr>
      <w:keepNext/>
      <w:spacing w:before="240" w:after="120"/>
    </w:pPr>
    <w:rPr>
      <w:rFonts w:ascii="Liberation Sans;Arial" w:hAnsi="Liberation Sans;Arial" w:eastAsia="Microsoft YaHei" w:cs="Mangal"/>
      <w:sz w:val="28"/>
      <w:szCs w:val="28"/>
    </w:rPr>
  </w:style>
  <w:style w:type="paragraph" w:styleId="Legenda1" w:customStyle="1">
    <w:name w:val="Legenda1"/>
    <w:basedOn w:val="Normal"/>
    <w:qFormat/>
    <w:pPr>
      <w:suppressLineNumbers/>
      <w:spacing w:before="120" w:after="120"/>
    </w:pPr>
    <w:rPr>
      <w:rFonts w:cs="Mangal"/>
      <w:i/>
      <w:iCs/>
      <w:sz w:val="24"/>
      <w:szCs w:val="24"/>
    </w:rPr>
  </w:style>
  <w:style w:type="paragraph" w:styleId="Wcicietrecitekstu">
    <w:name w:val="Body Text Indent"/>
    <w:basedOn w:val="Normal"/>
    <w:pPr>
      <w:ind w:left="708" w:hanging="0"/>
      <w:jc w:val="both"/>
    </w:pPr>
    <w:rPr>
      <w:sz w:val="28"/>
    </w:rPr>
  </w:style>
  <w:style w:type="paragraph" w:styleId="Tekstpodstawowy31" w:customStyle="1">
    <w:name w:val="Tekst podstawowy 31"/>
    <w:basedOn w:val="Normal"/>
    <w:qFormat/>
    <w:pPr/>
    <w:rPr>
      <w:b/>
      <w:i/>
      <w:sz w:val="28"/>
    </w:rPr>
  </w:style>
  <w:style w:type="paragraph" w:styleId="NormalWeb">
    <w:name w:val="Normal (Web)"/>
    <w:basedOn w:val="Normal"/>
    <w:qFormat/>
    <w:pPr>
      <w:spacing w:before="280" w:after="280"/>
    </w:pPr>
    <w:rPr>
      <w:sz w:val="24"/>
      <w:szCs w:val="24"/>
    </w:rPr>
  </w:style>
  <w:style w:type="paragraph" w:styleId="Tekstpodstawowywcity31" w:customStyle="1">
    <w:name w:val="Tekst podstawowy wcięty 31"/>
    <w:basedOn w:val="Normal"/>
    <w:qFormat/>
    <w:pPr>
      <w:spacing w:before="0" w:after="120"/>
      <w:ind w:left="283" w:hanging="0"/>
    </w:pPr>
    <w:rPr>
      <w:sz w:val="16"/>
      <w:szCs w:val="16"/>
    </w:rPr>
  </w:style>
  <w:style w:type="paragraph" w:styleId="Stopka">
    <w:name w:val="Footer"/>
    <w:basedOn w:val="Normal"/>
    <w:pPr>
      <w:tabs>
        <w:tab w:val="center" w:pos="4536" w:leader="none"/>
        <w:tab w:val="right" w:pos="9072" w:leader="none"/>
      </w:tabs>
    </w:pPr>
    <w:rPr/>
  </w:style>
  <w:style w:type="paragraph" w:styleId="BalloonText">
    <w:name w:val="Balloon Text"/>
    <w:basedOn w:val="Normal"/>
    <w:qFormat/>
    <w:pPr/>
    <w:rPr>
      <w:rFonts w:ascii="Segoe UI;Arial" w:hAnsi="Segoe UI;Arial" w:cs="Segoe UI;Arial"/>
      <w:sz w:val="18"/>
      <w:szCs w:val="18"/>
    </w:rPr>
  </w:style>
  <w:style w:type="paragraph" w:styleId="Domy" w:customStyle="1">
    <w:name w:val="Domy"/>
    <w:qFormat/>
    <w:pPr>
      <w:widowControl w:val="false"/>
      <w:suppressAutoHyphens w:val="true"/>
      <w:bidi w:val="0"/>
      <w:jc w:val="left"/>
    </w:pPr>
    <w:rPr>
      <w:rFonts w:ascii="Times New Roman" w:hAnsi="Times New Roman" w:eastAsia="Times New Roman" w:cs="Times New Roman"/>
      <w:color w:val="00000A"/>
      <w:sz w:val="20"/>
      <w:szCs w:val="20"/>
      <w:lang w:val="pl-PL" w:eastAsia="zh-CN" w:bidi="ar-SA"/>
    </w:rPr>
  </w:style>
  <w:style w:type="paragraph" w:styleId="Footnotetext">
    <w:name w:val="footnote text"/>
    <w:basedOn w:val="Normal"/>
    <w:qFormat/>
    <w:pPr/>
    <w:rPr/>
  </w:style>
  <w:style w:type="paragraph" w:styleId="Default" w:customStyle="1">
    <w:name w:val="Default"/>
    <w:qFormat/>
    <w:pPr>
      <w:widowControl/>
      <w:suppressAutoHyphens w:val="true"/>
      <w:bidi w:val="0"/>
      <w:jc w:val="left"/>
    </w:pPr>
    <w:rPr>
      <w:rFonts w:ascii="HEKOFD+TimesNewRomanPSMT;Times" w:hAnsi="HEKOFD+TimesNewRomanPSMT;Times" w:eastAsia="Times New Roman" w:cs="HEKOFD+TimesNewRomanPSMT;Times"/>
      <w:color w:val="000000"/>
      <w:sz w:val="20"/>
      <w:szCs w:val="24"/>
      <w:lang w:val="pl-PL" w:eastAsia="zh-CN" w:bidi="ar-SA"/>
    </w:rPr>
  </w:style>
  <w:style w:type="paragraph" w:styleId="Tekstkomentarza1" w:customStyle="1">
    <w:name w:val="Tekst komentarza1"/>
    <w:basedOn w:val="Normal"/>
    <w:qFormat/>
    <w:pPr/>
    <w:rPr/>
  </w:style>
  <w:style w:type="paragraph" w:styleId="Annotationsubject">
    <w:name w:val="annotation subject"/>
    <w:basedOn w:val="Tekstkomentarza1"/>
    <w:qFormat/>
    <w:pPr/>
    <w:rPr>
      <w:b/>
      <w:bCs/>
    </w:rPr>
  </w:style>
  <w:style w:type="paragraph" w:styleId="EndnoteSymbol" w:customStyle="1">
    <w:name w:val="Endnote Symbol"/>
    <w:basedOn w:val="Normal"/>
    <w:qFormat/>
    <w:pPr/>
    <w:rPr/>
  </w:style>
  <w:style w:type="paragraph" w:styleId="ListParagraph">
    <w:name w:val="List Paragraph"/>
    <w:basedOn w:val="Normal"/>
    <w:qFormat/>
    <w:pPr>
      <w:spacing w:before="0" w:after="0"/>
      <w:ind w:left="720" w:hanging="0"/>
      <w:contextualSpacing/>
    </w:pPr>
    <w:rPr>
      <w:sz w:val="24"/>
    </w:rPr>
  </w:style>
  <w:style w:type="paragraph" w:styleId="Domynie" w:customStyle="1">
    <w:name w:val="Domy徑nie"/>
    <w:qFormat/>
    <w:pPr>
      <w:widowControl w:val="false"/>
      <w:suppressAutoHyphens w:val="true"/>
      <w:bidi w:val="0"/>
      <w:spacing w:lineRule="auto" w:line="276" w:before="0" w:after="200"/>
      <w:jc w:val="left"/>
    </w:pPr>
    <w:rPr>
      <w:rFonts w:ascii="Calibri" w:hAnsi="Calibri" w:eastAsia="Times New Roman" w:cs="Calibri"/>
      <w:color w:val="00000A"/>
      <w:sz w:val="22"/>
      <w:szCs w:val="22"/>
      <w:lang w:val="pl-PL" w:eastAsia="zh-CN" w:bidi="hi-IN"/>
    </w:rPr>
  </w:style>
  <w:style w:type="paragraph" w:styleId="Zawartoramki" w:customStyle="1">
    <w:name w:val="Zawartość ramki"/>
    <w:basedOn w:val="Normal"/>
    <w:qFormat/>
    <w:pPr/>
    <w:rPr/>
  </w:style>
  <w:style w:type="numbering" w:styleId="NoList" w:default="1">
    <w:name w:val="No List"/>
    <w:uiPriority w:val="99"/>
    <w:semiHidden/>
    <w:unhideWhenUsed/>
    <w:qFormat/>
  </w:style>
  <w:style w:type="numbering" w:styleId="WW8Num1" w:customStyle="1">
    <w:name w:val="WW8Num1"/>
    <w:qFormat/>
  </w:style>
  <w:style w:type="numbering" w:styleId="WW8Num2" w:customStyle="1">
    <w:name w:val="WW8Num2"/>
    <w:qFormat/>
  </w:style>
  <w:style w:type="numbering" w:styleId="WW8Num6" w:customStyle="1">
    <w:name w:val="WW8Num6"/>
    <w:qFormat/>
  </w:style>
  <w:style w:type="numbering" w:styleId="WW8Num11" w:customStyle="1">
    <w:name w:val="WW8Num11"/>
    <w:qFormat/>
  </w:style>
  <w:style w:type="numbering" w:styleId="WW8Num12" w:customStyle="1">
    <w:name w:val="WW8Num12"/>
    <w:qFormat/>
  </w:style>
  <w:style w:type="numbering" w:styleId="WW8Num14" w:customStyle="1">
    <w:name w:val="WW8Num14"/>
    <w:qFormat/>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fontTable" Target="fontTable.xml"/><Relationship Id="rId7" Type="http://schemas.openxmlformats.org/officeDocument/2006/relationships/settings" Target="settings.xml"/><Relationship Id="rId8" Type="http://schemas.openxmlformats.org/officeDocument/2006/relationships/theme" Target="theme/theme1.xml"/>
</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2942</TotalTime>
  <Application>LibreOffice/5.1.3.2$Windows_x86 LibreOffice_project/644e4637d1d8544fd9f56425bd6cec110e49301b</Application>
  <Pages>6</Pages>
  <Words>1370</Words>
  <Characters>8334</Characters>
  <CharactersWithSpaces>9741</CharactersWithSpaces>
  <Paragraphs>70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2016-06-10T07:39:00Z</dcterms:created>
  <dc:creator>uglw</dc:creator>
  <dc:description/>
  <dc:language>pl-PL</dc:language>
  <cp:lastModifiedBy/>
  <cp:lastPrinted>2018-06-04T14:35:40Z</cp:lastPrinted>
  <dcterms:modified xsi:type="dcterms:W3CDTF">2018-06-27T10:51:47Z</dcterms:modified>
  <cp:revision>176</cp:revision>
  <dc:subject/>
  <dc:title>Protokół Nr IV/15</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